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4E" w:rsidRDefault="007C0C4E" w:rsidP="007C0C4E">
      <w:pPr>
        <w:pStyle w:val="ac"/>
        <w:shd w:val="clear" w:color="auto" w:fill="FFFFFF"/>
        <w:spacing w:before="0" w:beforeAutospacing="0" w:after="0" w:afterAutospacing="0"/>
        <w:ind w:left="-1134" w:right="-284"/>
        <w:jc w:val="center"/>
        <w:rPr>
          <w:b/>
          <w:bCs/>
          <w:color w:val="000000"/>
        </w:rPr>
      </w:pPr>
      <w:bookmarkStart w:id="0" w:name="_Hlk59008522"/>
      <w:r>
        <w:rPr>
          <w:b/>
          <w:bCs/>
          <w:noProof/>
          <w:color w:val="000000"/>
        </w:rPr>
        <w:drawing>
          <wp:inline distT="0" distB="0" distL="0" distR="0">
            <wp:extent cx="6621145" cy="13354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CCE" w:rsidRPr="002B4CCE" w:rsidRDefault="007C0C4E" w:rsidP="002B4CCE">
      <w:pPr>
        <w:pStyle w:val="ac"/>
        <w:shd w:val="clear" w:color="auto" w:fill="FFFFFF"/>
        <w:spacing w:before="0" w:beforeAutospacing="0" w:after="0" w:afterAutospacing="0"/>
        <w:ind w:left="-567" w:right="-284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Информация</w:t>
      </w:r>
      <w:r w:rsidR="002B4CCE" w:rsidRPr="002B4CCE">
        <w:rPr>
          <w:b/>
          <w:bCs/>
          <w:color w:val="000000"/>
        </w:rPr>
        <w:t xml:space="preserve"> о переходе с ЕНВД на другие специальные налоговые режимы</w:t>
      </w:r>
      <w:bookmarkEnd w:id="0"/>
    </w:p>
    <w:p w:rsidR="00C67CE9" w:rsidRPr="002B4CCE" w:rsidRDefault="00C67CE9" w:rsidP="002B4CCE">
      <w:pPr>
        <w:pStyle w:val="ac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</w:rPr>
      </w:pPr>
      <w:r w:rsidRPr="002B4CCE">
        <w:rPr>
          <w:color w:val="000000"/>
        </w:rPr>
        <w:t>С 1 января 2021 года глава 26.3 Налогового кодекса «Система налогообложения в виде единого налога на вмененный доход для отдельных видов деятельности» (далее - режим ЕНВД) признается утратившей силу (статья 5 Федерального закона от 29.06.2012 №97-ФЗ).</w:t>
      </w:r>
    </w:p>
    <w:p w:rsidR="00C67CE9" w:rsidRPr="002B4CCE" w:rsidRDefault="00C67CE9" w:rsidP="002B4CCE">
      <w:pPr>
        <w:pStyle w:val="ac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</w:rPr>
      </w:pPr>
      <w:r w:rsidRPr="002B4CCE">
        <w:rPr>
          <w:color w:val="000000"/>
        </w:rPr>
        <w:t xml:space="preserve">Налогоплательщики — индивидуальные предприниматели и юридические лица могут перейти на иные специальные режимы налогообложения. Если до 31 декабря 2020 года специальный режим налогообложения не будет выбран, </w:t>
      </w:r>
      <w:r w:rsidRPr="002B4CCE">
        <w:rPr>
          <w:b/>
          <w:bCs/>
          <w:color w:val="000000"/>
        </w:rPr>
        <w:t>то с 1 января 2021 года юридическое лицо/индивидуальный предприниматель будут переведены на общий режим налогообложения</w:t>
      </w:r>
      <w:r w:rsidRPr="002B4CCE">
        <w:rPr>
          <w:color w:val="000000"/>
        </w:rPr>
        <w:t>, который подразумевает уплату нескольких налогов (в том числе налог на прибыль, НДС, и т.д.).</w:t>
      </w:r>
    </w:p>
    <w:p w:rsidR="00DE1A6A" w:rsidRPr="002B4CCE" w:rsidRDefault="00DE1A6A" w:rsidP="002B4CCE">
      <w:pPr>
        <w:pStyle w:val="ac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hd w:val="clear" w:color="auto" w:fill="FFFFFF"/>
        </w:rPr>
      </w:pPr>
      <w:r w:rsidRPr="002B4CCE">
        <w:rPr>
          <w:color w:val="000000"/>
          <w:shd w:val="clear" w:color="auto" w:fill="FFFFFF"/>
        </w:rPr>
        <w:t xml:space="preserve">В соответствии с изменениями в Налоговый кодекс Российской Федерации, принятыми </w:t>
      </w:r>
      <w:r w:rsidRPr="002B4CCE">
        <w:rPr>
          <w:shd w:val="clear" w:color="auto" w:fill="FFFFFF"/>
        </w:rPr>
        <w:t>Федеральным законом № 373-ФЗ от 23.11.2020</w:t>
      </w:r>
      <w:r w:rsidRPr="002B4CCE">
        <w:rPr>
          <w:color w:val="000000"/>
          <w:shd w:val="clear" w:color="auto" w:fill="FFFFFF"/>
        </w:rPr>
        <w:t>, с 1 января 2021 года расширяются сферы применения патентной системы налогообложения и ее возможности. В числе важных поправок – увеличение с 50 до 150 кв. м</w:t>
      </w:r>
      <w:r w:rsidR="00ED040E" w:rsidRPr="002B4CCE">
        <w:rPr>
          <w:color w:val="000000"/>
          <w:shd w:val="clear" w:color="auto" w:fill="FFFFFF"/>
        </w:rPr>
        <w:t>.</w:t>
      </w:r>
      <w:r w:rsidRPr="002B4CCE">
        <w:rPr>
          <w:color w:val="000000"/>
          <w:shd w:val="clear" w:color="auto" w:fill="FFFFFF"/>
        </w:rPr>
        <w:t xml:space="preserve"> площади торгового зала (зала обслуживания посетителей) при осуществлении розничной торговли (услуг общественного питания). </w:t>
      </w:r>
      <w:r w:rsidRPr="002B4CCE">
        <w:rPr>
          <w:color w:val="000000"/>
        </w:rPr>
        <w:t xml:space="preserve">Расширен перечень видов деятельности, в отношении которых может применяться ПСН, в том числе теми, которые применялись в рамках ЕНВД: автостоянки, ремонт, техническое обслуживание и мойка автотранспортных средств. </w:t>
      </w:r>
      <w:r w:rsidR="009B5E54" w:rsidRPr="002B4CCE">
        <w:rPr>
          <w:color w:val="000000"/>
        </w:rPr>
        <w:t xml:space="preserve">Законом </w:t>
      </w:r>
      <w:r w:rsidR="00A9459C" w:rsidRPr="002B4CCE">
        <w:rPr>
          <w:color w:val="000000"/>
        </w:rPr>
        <w:t xml:space="preserve">также </w:t>
      </w:r>
      <w:r w:rsidR="009B5E54" w:rsidRPr="002B4CCE">
        <w:rPr>
          <w:color w:val="000000"/>
        </w:rPr>
        <w:t>предусмотрена возможность уменьшения налога на уплаченные страховые взносы.</w:t>
      </w:r>
    </w:p>
    <w:p w:rsidR="00ED040E" w:rsidRPr="002B4CCE" w:rsidRDefault="00DE1A6A" w:rsidP="002B4CCE">
      <w:pPr>
        <w:pStyle w:val="ac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</w:rPr>
      </w:pPr>
      <w:r w:rsidRPr="002B4CCE">
        <w:rPr>
          <w:color w:val="000000"/>
        </w:rPr>
        <w:t xml:space="preserve">До принятия соответствующих законов субъектов </w:t>
      </w:r>
      <w:r w:rsidR="00ED040E" w:rsidRPr="002B4CCE">
        <w:rPr>
          <w:color w:val="000000"/>
        </w:rPr>
        <w:t>РФ</w:t>
      </w:r>
      <w:r w:rsidRPr="002B4CCE">
        <w:rPr>
          <w:color w:val="000000"/>
        </w:rPr>
        <w:t xml:space="preserve"> статьей 3 </w:t>
      </w:r>
      <w:r w:rsidRPr="002B4CCE">
        <w:rPr>
          <w:shd w:val="clear" w:color="auto" w:fill="FFFFFF"/>
        </w:rPr>
        <w:t xml:space="preserve">Федерального закона № 373-ФЗ </w:t>
      </w:r>
      <w:r w:rsidRPr="002B4CCE">
        <w:rPr>
          <w:color w:val="000000"/>
        </w:rPr>
        <w:t>предусмотрен</w:t>
      </w:r>
      <w:r w:rsidR="009B5E54" w:rsidRPr="002B4CCE">
        <w:rPr>
          <w:color w:val="000000"/>
        </w:rPr>
        <w:t xml:space="preserve"> </w:t>
      </w:r>
      <w:r w:rsidRPr="002B4CCE">
        <w:rPr>
          <w:color w:val="000000"/>
        </w:rPr>
        <w:t>переходный период, в рамках которого налогоплательщики смогут до 31.03.2021</w:t>
      </w:r>
      <w:r w:rsidR="00ED040E" w:rsidRPr="002B4CCE">
        <w:rPr>
          <w:color w:val="000000"/>
        </w:rPr>
        <w:t xml:space="preserve">г. </w:t>
      </w:r>
      <w:r w:rsidRPr="002B4CCE">
        <w:rPr>
          <w:color w:val="000000"/>
        </w:rPr>
        <w:t>применять ПСН по следующим видам деятельности: розничная торговля, общепит, стоянка автомобилей и автомастерские на расчетных условиях, максимально приближенным к действующим на ЕНВД в 2020 году. Такие патенты могут быть получены индивидуальными предпринимателями, если они применяли ЕНВД по соответствующему виду предпринимательской деятельности в четвертом квартале 2020 года.</w:t>
      </w:r>
      <w:r w:rsidR="00ED040E" w:rsidRPr="002B4CCE">
        <w:rPr>
          <w:color w:val="000000"/>
        </w:rPr>
        <w:t xml:space="preserve"> </w:t>
      </w:r>
    </w:p>
    <w:p w:rsidR="00DE1A6A" w:rsidRPr="002B4CCE" w:rsidRDefault="00ED040E" w:rsidP="002B4CCE">
      <w:pPr>
        <w:pStyle w:val="ac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b/>
          <w:bCs/>
          <w:color w:val="000000"/>
        </w:rPr>
      </w:pPr>
      <w:r w:rsidRPr="002B4CCE">
        <w:rPr>
          <w:color w:val="000000"/>
        </w:rPr>
        <w:t xml:space="preserve">Отметим, что заявление на применение патента с 1 января 2021 года ИП могут направить в органы ФНС </w:t>
      </w:r>
      <w:r w:rsidRPr="002B4CCE">
        <w:rPr>
          <w:b/>
          <w:bCs/>
          <w:color w:val="000000"/>
        </w:rPr>
        <w:t>до 31 декабря 2020 года</w:t>
      </w:r>
      <w:r w:rsidRPr="002B4CCE">
        <w:rPr>
          <w:color w:val="000000"/>
        </w:rPr>
        <w:t xml:space="preserve"> несмотря на положения Налогового кодекса РФ в связи с выходом </w:t>
      </w:r>
      <w:r w:rsidRPr="002B4CCE">
        <w:rPr>
          <w:b/>
          <w:bCs/>
          <w:color w:val="000000"/>
        </w:rPr>
        <w:t>письма ФНС</w:t>
      </w:r>
      <w:r w:rsidR="00A9459C" w:rsidRPr="002B4CCE">
        <w:rPr>
          <w:b/>
          <w:bCs/>
          <w:color w:val="000000"/>
        </w:rPr>
        <w:t xml:space="preserve"> России</w:t>
      </w:r>
      <w:r w:rsidRPr="002B4CCE">
        <w:rPr>
          <w:b/>
          <w:bCs/>
          <w:color w:val="000000"/>
        </w:rPr>
        <w:t xml:space="preserve"> от 09.12.2020 г. № СД-4-3/20310@.</w:t>
      </w:r>
    </w:p>
    <w:p w:rsidR="00DE1A6A" w:rsidRPr="002B4CCE" w:rsidRDefault="00054EAA" w:rsidP="002B4CCE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Важно отметить, что в</w:t>
      </w:r>
      <w:r w:rsidR="00DE1A6A" w:rsidRPr="002B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Калужской области разработан законопроект </w:t>
      </w:r>
      <w:r w:rsidR="00ED040E" w:rsidRPr="002B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</w:t>
      </w:r>
      <w:r w:rsidR="00DE1A6A" w:rsidRPr="002B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патентной системе налогообложения</w:t>
      </w:r>
      <w:r w:rsidR="00ED040E" w:rsidRPr="002B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DE1A6A" w:rsidRPr="002B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 настоящее время проводится его </w:t>
      </w:r>
      <w:r w:rsidRPr="002B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обсуждение</w:t>
      </w:r>
      <w:r w:rsidR="00ED040E" w:rsidRPr="002B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DE1A6A" w:rsidRPr="002B4CCE">
        <w:rPr>
          <w:rFonts w:ascii="Times New Roman" w:hAnsi="Times New Roman"/>
          <w:color w:val="000000"/>
          <w:sz w:val="24"/>
          <w:szCs w:val="24"/>
        </w:rPr>
        <w:t>Проектом закона расширен перечень видов предпринимательской деятельности, в отношении которых индивидуальные предприниматели вправе применить патентную систему налогообложения, пересматривается размер потенциально возможного к получению индивидуальным предпринимателем годового дохода</w:t>
      </w:r>
      <w:r w:rsidR="00ED040E" w:rsidRPr="002B4CCE">
        <w:rPr>
          <w:rFonts w:ascii="Times New Roman" w:hAnsi="Times New Roman"/>
          <w:color w:val="000000"/>
          <w:sz w:val="24"/>
          <w:szCs w:val="24"/>
        </w:rPr>
        <w:t xml:space="preserve"> по видам деятельности</w:t>
      </w:r>
      <w:r w:rsidR="00DE1A6A" w:rsidRPr="002B4CCE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="00ED040E" w:rsidRPr="002B4CCE">
        <w:rPr>
          <w:rFonts w:ascii="Times New Roman" w:hAnsi="Times New Roman"/>
          <w:color w:val="000000"/>
          <w:sz w:val="24"/>
          <w:szCs w:val="24"/>
        </w:rPr>
        <w:t xml:space="preserve">установлены </w:t>
      </w:r>
      <w:r w:rsidR="00DE1A6A" w:rsidRPr="002B4CCE">
        <w:rPr>
          <w:rFonts w:ascii="Times New Roman" w:hAnsi="Times New Roman"/>
          <w:color w:val="000000"/>
          <w:sz w:val="24"/>
          <w:szCs w:val="24"/>
        </w:rPr>
        <w:t>ограничения в отношении общей площади стоянки для транспортных средств.</w:t>
      </w:r>
    </w:p>
    <w:p w:rsidR="00C67CE9" w:rsidRPr="002B4CCE" w:rsidRDefault="002B4CCE" w:rsidP="002B4CCE">
      <w:pPr>
        <w:pStyle w:val="ac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hd w:val="clear" w:color="auto" w:fill="FFFFFF"/>
        </w:rPr>
      </w:pPr>
      <w:r w:rsidRPr="002B4CCE">
        <w:rPr>
          <w:color w:val="000000"/>
          <w:shd w:val="clear" w:color="auto" w:fill="FFFFFF"/>
        </w:rPr>
        <w:t>С</w:t>
      </w:r>
      <w:r w:rsidR="00C67CE9" w:rsidRPr="002B4CCE">
        <w:rPr>
          <w:color w:val="000000"/>
          <w:shd w:val="clear" w:color="auto" w:fill="FFFFFF"/>
        </w:rPr>
        <w:t xml:space="preserve">ейчас </w:t>
      </w:r>
      <w:r w:rsidR="009B5E54" w:rsidRPr="002B4CCE">
        <w:rPr>
          <w:color w:val="000000"/>
          <w:shd w:val="clear" w:color="auto" w:fill="FFFFFF"/>
        </w:rPr>
        <w:t xml:space="preserve">очень многих </w:t>
      </w:r>
      <w:r w:rsidRPr="002B4CCE">
        <w:rPr>
          <w:color w:val="000000"/>
          <w:shd w:val="clear" w:color="auto" w:fill="FFFFFF"/>
        </w:rPr>
        <w:t xml:space="preserve">предпринимателей </w:t>
      </w:r>
      <w:r w:rsidR="00C67CE9" w:rsidRPr="002B4CCE">
        <w:rPr>
          <w:color w:val="000000"/>
          <w:shd w:val="clear" w:color="auto" w:fill="FFFFFF"/>
        </w:rPr>
        <w:t xml:space="preserve">волнуют вопросы, какой режим налогообложения лучше </w:t>
      </w:r>
      <w:r w:rsidR="009B5E54" w:rsidRPr="002B4CCE">
        <w:rPr>
          <w:color w:val="000000"/>
          <w:shd w:val="clear" w:color="auto" w:fill="FFFFFF"/>
        </w:rPr>
        <w:t>в</w:t>
      </w:r>
      <w:r w:rsidR="00C67CE9" w:rsidRPr="002B4CCE">
        <w:rPr>
          <w:color w:val="000000"/>
          <w:shd w:val="clear" w:color="auto" w:fill="FFFFFF"/>
        </w:rPr>
        <w:t>ыбрать для конкретного вида деятельности</w:t>
      </w:r>
      <w:r w:rsidR="009B5E54" w:rsidRPr="002B4CCE">
        <w:rPr>
          <w:color w:val="000000"/>
          <w:shd w:val="clear" w:color="auto" w:fill="FFFFFF"/>
        </w:rPr>
        <w:t>, как можно</w:t>
      </w:r>
      <w:r w:rsidR="00C67CE9" w:rsidRPr="002B4CCE">
        <w:rPr>
          <w:color w:val="000000"/>
          <w:shd w:val="clear" w:color="auto" w:fill="FFFFFF"/>
        </w:rPr>
        <w:t xml:space="preserve"> сочетать упрощенный и патентный режимы налогообложения</w:t>
      </w:r>
      <w:r w:rsidR="009B5E54" w:rsidRPr="002B4CCE">
        <w:rPr>
          <w:color w:val="000000"/>
          <w:shd w:val="clear" w:color="auto" w:fill="FFFFFF"/>
        </w:rPr>
        <w:t>, в</w:t>
      </w:r>
      <w:r w:rsidR="00C67CE9" w:rsidRPr="002B4CCE">
        <w:rPr>
          <w:color w:val="000000"/>
          <w:shd w:val="clear" w:color="auto" w:fill="FFFFFF"/>
        </w:rPr>
        <w:t xml:space="preserve"> отношении каких видов предпринимательской деятельности может применяться </w:t>
      </w:r>
      <w:r w:rsidR="009B5E54" w:rsidRPr="002B4CCE">
        <w:rPr>
          <w:color w:val="000000"/>
          <w:shd w:val="clear" w:color="auto" w:fill="FFFFFF"/>
        </w:rPr>
        <w:t>ПСН</w:t>
      </w:r>
      <w:r w:rsidR="00C67CE9" w:rsidRPr="002B4CCE">
        <w:rPr>
          <w:color w:val="000000"/>
          <w:shd w:val="clear" w:color="auto" w:fill="FFFFFF"/>
        </w:rPr>
        <w:t xml:space="preserve"> с 2021 года</w:t>
      </w:r>
      <w:r w:rsidR="009B5E54" w:rsidRPr="002B4CCE">
        <w:rPr>
          <w:color w:val="000000"/>
          <w:shd w:val="clear" w:color="auto" w:fill="FFFFFF"/>
        </w:rPr>
        <w:t>, к</w:t>
      </w:r>
      <w:r w:rsidR="00C67CE9" w:rsidRPr="002B4CCE">
        <w:rPr>
          <w:color w:val="000000"/>
          <w:shd w:val="clear" w:color="auto" w:fill="FFFFFF"/>
        </w:rPr>
        <w:t>ак исчислять налог по ПСН и каковы законные возможности для его уменьшения</w:t>
      </w:r>
      <w:r w:rsidR="009B5E54" w:rsidRPr="002B4CCE">
        <w:rPr>
          <w:color w:val="000000"/>
          <w:shd w:val="clear" w:color="auto" w:fill="FFFFFF"/>
        </w:rPr>
        <w:t>.</w:t>
      </w:r>
    </w:p>
    <w:p w:rsidR="009B5E54" w:rsidRPr="002B4CCE" w:rsidRDefault="009B5E54" w:rsidP="002B4CCE">
      <w:pPr>
        <w:pStyle w:val="ac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u w:val="single"/>
        </w:rPr>
      </w:pPr>
      <w:r w:rsidRPr="002B4CCE">
        <w:rPr>
          <w:color w:val="000000"/>
          <w:shd w:val="clear" w:color="auto" w:fill="FFFFFF"/>
        </w:rPr>
        <w:t>Со всеми возможностями</w:t>
      </w:r>
      <w:r w:rsidR="00A9459C" w:rsidRPr="002B4CCE">
        <w:rPr>
          <w:color w:val="000000"/>
          <w:shd w:val="clear" w:color="auto" w:fill="FFFFFF"/>
        </w:rPr>
        <w:t xml:space="preserve"> и</w:t>
      </w:r>
      <w:r w:rsidRPr="002B4CCE">
        <w:rPr>
          <w:color w:val="000000"/>
          <w:shd w:val="clear" w:color="auto" w:fill="FFFFFF"/>
        </w:rPr>
        <w:t xml:space="preserve"> порядком перехода на другие налоговые режимы можно ознакомиться в новостном разделе на сайте ТПП Калужской области </w:t>
      </w:r>
      <w:hyperlink r:id="rId6" w:history="1">
        <w:r w:rsidRPr="002B4CCE">
          <w:rPr>
            <w:rStyle w:val="aa"/>
            <w:shd w:val="clear" w:color="auto" w:fill="FFFFFF"/>
          </w:rPr>
          <w:t>http://kaluga.tpprf.ru/ru/</w:t>
        </w:r>
      </w:hyperlink>
      <w:r w:rsidRPr="002B4CCE">
        <w:rPr>
          <w:color w:val="000000"/>
          <w:shd w:val="clear" w:color="auto" w:fill="FFFFFF"/>
        </w:rPr>
        <w:t xml:space="preserve"> и в специальном разделе официального ресурса ФНС России </w:t>
      </w:r>
      <w:hyperlink r:id="rId7" w:history="1">
        <w:r w:rsidRPr="002B4CCE">
          <w:rPr>
            <w:rStyle w:val="aa"/>
            <w:shd w:val="clear" w:color="auto" w:fill="FFFFFF"/>
          </w:rPr>
          <w:t>https://www.nalog.ru/rn40/taxation/taxes/envd2020/</w:t>
        </w:r>
      </w:hyperlink>
      <w:r w:rsidR="00A9459C" w:rsidRPr="002B4CCE">
        <w:rPr>
          <w:color w:val="000000"/>
          <w:shd w:val="clear" w:color="auto" w:fill="FFFFFF"/>
        </w:rPr>
        <w:t xml:space="preserve">, на котором также размещен </w:t>
      </w:r>
      <w:r w:rsidR="00A9459C" w:rsidRPr="002B4CCE">
        <w:rPr>
          <w:color w:val="000000"/>
          <w:u w:val="single"/>
          <w:shd w:val="clear" w:color="auto" w:fill="FFFFFF"/>
        </w:rPr>
        <w:t>налоговый калькулятор расчета стоимости патента.</w:t>
      </w:r>
    </w:p>
    <w:p w:rsidR="002B4CCE" w:rsidRDefault="002B4CCE" w:rsidP="002B4CCE">
      <w:pPr>
        <w:widowControl w:val="0"/>
        <w:suppressAutoHyphens/>
        <w:autoSpaceDN w:val="0"/>
        <w:spacing w:after="0" w:line="240" w:lineRule="auto"/>
        <w:ind w:left="-567" w:right="-284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42277" w:rsidRPr="002B4CCE" w:rsidRDefault="00A9459C" w:rsidP="007C0C4E">
      <w:pPr>
        <w:widowControl w:val="0"/>
        <w:suppressAutoHyphens/>
        <w:autoSpaceDN w:val="0"/>
        <w:spacing w:after="0" w:line="240" w:lineRule="auto"/>
        <w:ind w:left="-567" w:right="-284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4CCE">
        <w:rPr>
          <w:rFonts w:ascii="Times New Roman" w:hAnsi="Times New Roman"/>
          <w:sz w:val="24"/>
          <w:szCs w:val="24"/>
        </w:rPr>
        <w:t>Контактное лицо:</w:t>
      </w:r>
      <w:r w:rsidR="00C67CE9" w:rsidRPr="002B4CCE">
        <w:rPr>
          <w:rFonts w:ascii="Times New Roman" w:hAnsi="Times New Roman"/>
          <w:sz w:val="24"/>
          <w:szCs w:val="24"/>
        </w:rPr>
        <w:t xml:space="preserve"> Татьяна Троцюк,</w:t>
      </w:r>
      <w:r w:rsidRPr="002B4CCE">
        <w:rPr>
          <w:rFonts w:ascii="Times New Roman" w:hAnsi="Times New Roman"/>
          <w:sz w:val="24"/>
          <w:szCs w:val="24"/>
        </w:rPr>
        <w:t xml:space="preserve"> юрист Центра юридического сопровождения ТПП </w:t>
      </w:r>
      <w:r w:rsidRPr="002B4CCE">
        <w:rPr>
          <w:rFonts w:ascii="Times New Roman" w:hAnsi="Times New Roman"/>
          <w:sz w:val="24"/>
          <w:szCs w:val="24"/>
        </w:rPr>
        <w:lastRenderedPageBreak/>
        <w:t>Калужской области</w:t>
      </w:r>
      <w:r w:rsidR="002B4CCE" w:rsidRPr="002B4CCE">
        <w:rPr>
          <w:rFonts w:ascii="Times New Roman" w:hAnsi="Times New Roman"/>
          <w:sz w:val="24"/>
          <w:szCs w:val="24"/>
        </w:rPr>
        <w:t xml:space="preserve"> тел.: </w:t>
      </w:r>
      <w:r w:rsidR="008236F9" w:rsidRPr="002B4CCE">
        <w:rPr>
          <w:rFonts w:ascii="Times New Roman" w:hAnsi="Times New Roman"/>
          <w:sz w:val="24"/>
          <w:szCs w:val="24"/>
        </w:rPr>
        <w:t>(4842) 53-00-74</w:t>
      </w:r>
      <w:r w:rsidR="002B4CCE" w:rsidRPr="002B4CCE">
        <w:rPr>
          <w:rFonts w:ascii="Times New Roman" w:hAnsi="Times New Roman"/>
          <w:sz w:val="24"/>
          <w:szCs w:val="24"/>
        </w:rPr>
        <w:t xml:space="preserve">, </w:t>
      </w:r>
      <w:r w:rsidR="002B4CCE" w:rsidRPr="002B4CCE">
        <w:rPr>
          <w:rFonts w:ascii="Times New Roman" w:hAnsi="Times New Roman"/>
          <w:sz w:val="24"/>
          <w:szCs w:val="24"/>
          <w:lang w:val="en-US"/>
        </w:rPr>
        <w:t>e</w:t>
      </w:r>
      <w:r w:rsidR="002B4CCE" w:rsidRPr="002B4CCE">
        <w:rPr>
          <w:rFonts w:ascii="Times New Roman" w:hAnsi="Times New Roman"/>
          <w:sz w:val="24"/>
          <w:szCs w:val="24"/>
        </w:rPr>
        <w:t>-</w:t>
      </w:r>
      <w:r w:rsidR="002B4CCE" w:rsidRPr="002B4CCE">
        <w:rPr>
          <w:rFonts w:ascii="Times New Roman" w:hAnsi="Times New Roman"/>
          <w:sz w:val="24"/>
          <w:szCs w:val="24"/>
          <w:lang w:val="en-US"/>
        </w:rPr>
        <w:t>mail</w:t>
      </w:r>
      <w:r w:rsidR="002B4CCE" w:rsidRPr="002B4CCE">
        <w:rPr>
          <w:rFonts w:ascii="Times New Roman" w:hAnsi="Times New Roman"/>
          <w:sz w:val="24"/>
          <w:szCs w:val="24"/>
        </w:rPr>
        <w:t xml:space="preserve">: </w:t>
      </w:r>
      <w:hyperlink r:id="rId8">
        <w:r w:rsidR="008236F9" w:rsidRPr="002B4CCE">
          <w:rPr>
            <w:rStyle w:val="-"/>
            <w:rFonts w:ascii="Times New Roman" w:hAnsi="Times New Roman"/>
            <w:sz w:val="24"/>
            <w:szCs w:val="24"/>
            <w:lang w:val="en-US"/>
          </w:rPr>
          <w:t>ttv</w:t>
        </w:r>
        <w:r w:rsidR="008236F9" w:rsidRPr="002B4CCE">
          <w:rPr>
            <w:rStyle w:val="-"/>
            <w:rFonts w:ascii="Times New Roman" w:hAnsi="Times New Roman"/>
            <w:sz w:val="24"/>
            <w:szCs w:val="24"/>
          </w:rPr>
          <w:t>@</w:t>
        </w:r>
        <w:r w:rsidR="008236F9" w:rsidRPr="002B4CCE">
          <w:rPr>
            <w:rStyle w:val="-"/>
            <w:rFonts w:ascii="Times New Roman" w:hAnsi="Times New Roman"/>
            <w:sz w:val="24"/>
            <w:szCs w:val="24"/>
            <w:lang w:val="en-US"/>
          </w:rPr>
          <w:t>tppkaluga</w:t>
        </w:r>
        <w:r w:rsidR="008236F9" w:rsidRPr="002B4CCE">
          <w:rPr>
            <w:rStyle w:val="-"/>
            <w:rFonts w:ascii="Times New Roman" w:hAnsi="Times New Roman"/>
            <w:sz w:val="24"/>
            <w:szCs w:val="24"/>
          </w:rPr>
          <w:t>.</w:t>
        </w:r>
        <w:r w:rsidR="008236F9" w:rsidRPr="002B4CCE">
          <w:rPr>
            <w:rStyle w:val="-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B4CCE" w:rsidRPr="002B4CCE">
        <w:rPr>
          <w:rStyle w:val="-"/>
          <w:rFonts w:ascii="Times New Roman" w:hAnsi="Times New Roman"/>
          <w:sz w:val="24"/>
          <w:szCs w:val="24"/>
        </w:rPr>
        <w:t>.</w:t>
      </w:r>
    </w:p>
    <w:sectPr w:rsidR="00742277" w:rsidRPr="002B4CCE" w:rsidSect="007C0C4E">
      <w:pgSz w:w="11906" w:h="16838"/>
      <w:pgMar w:top="28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Calibri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0D22"/>
    <w:multiLevelType w:val="hybridMultilevel"/>
    <w:tmpl w:val="5106E096"/>
    <w:lvl w:ilvl="0" w:tplc="888CE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2A46D7"/>
    <w:multiLevelType w:val="hybridMultilevel"/>
    <w:tmpl w:val="093EF08A"/>
    <w:lvl w:ilvl="0" w:tplc="02025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5D18C3"/>
    <w:multiLevelType w:val="hybridMultilevel"/>
    <w:tmpl w:val="A39C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4DC"/>
    <w:rsid w:val="00054EAA"/>
    <w:rsid w:val="000555B0"/>
    <w:rsid w:val="000A2396"/>
    <w:rsid w:val="000D2A1C"/>
    <w:rsid w:val="00224574"/>
    <w:rsid w:val="002B4CCE"/>
    <w:rsid w:val="002E74AF"/>
    <w:rsid w:val="003C37D1"/>
    <w:rsid w:val="004736AB"/>
    <w:rsid w:val="00552921"/>
    <w:rsid w:val="0058269D"/>
    <w:rsid w:val="006201D1"/>
    <w:rsid w:val="0062499C"/>
    <w:rsid w:val="00627522"/>
    <w:rsid w:val="00631BC5"/>
    <w:rsid w:val="006E11E7"/>
    <w:rsid w:val="00742277"/>
    <w:rsid w:val="007C0C4E"/>
    <w:rsid w:val="007F0904"/>
    <w:rsid w:val="00815261"/>
    <w:rsid w:val="008236F9"/>
    <w:rsid w:val="00870DAA"/>
    <w:rsid w:val="0087211B"/>
    <w:rsid w:val="00875040"/>
    <w:rsid w:val="008A58F7"/>
    <w:rsid w:val="00930F57"/>
    <w:rsid w:val="009B5E54"/>
    <w:rsid w:val="009D3F76"/>
    <w:rsid w:val="009F30FF"/>
    <w:rsid w:val="00A366A6"/>
    <w:rsid w:val="00A464DC"/>
    <w:rsid w:val="00A81F6A"/>
    <w:rsid w:val="00A9459C"/>
    <w:rsid w:val="00AC497C"/>
    <w:rsid w:val="00B825A1"/>
    <w:rsid w:val="00BD6B5E"/>
    <w:rsid w:val="00BE3C71"/>
    <w:rsid w:val="00BE6BA4"/>
    <w:rsid w:val="00BF080E"/>
    <w:rsid w:val="00C0032C"/>
    <w:rsid w:val="00C04974"/>
    <w:rsid w:val="00C62706"/>
    <w:rsid w:val="00C67CE9"/>
    <w:rsid w:val="00C77A10"/>
    <w:rsid w:val="00CB16B0"/>
    <w:rsid w:val="00CD7232"/>
    <w:rsid w:val="00D06D44"/>
    <w:rsid w:val="00D520DF"/>
    <w:rsid w:val="00D55336"/>
    <w:rsid w:val="00DD2007"/>
    <w:rsid w:val="00DE1A6A"/>
    <w:rsid w:val="00E15E5B"/>
    <w:rsid w:val="00E41348"/>
    <w:rsid w:val="00ED040E"/>
    <w:rsid w:val="00F43EB8"/>
    <w:rsid w:val="00F5099B"/>
    <w:rsid w:val="00F55652"/>
    <w:rsid w:val="00F65AF7"/>
    <w:rsid w:val="00F754AA"/>
    <w:rsid w:val="00F82070"/>
    <w:rsid w:val="00FF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17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100217"/>
    <w:rPr>
      <w:color w:val="0000FF"/>
      <w:u w:val="single"/>
    </w:rPr>
  </w:style>
  <w:style w:type="character" w:customStyle="1" w:styleId="a3">
    <w:name w:val="Символ нумерации"/>
    <w:qFormat/>
    <w:rsid w:val="00F754AA"/>
  </w:style>
  <w:style w:type="paragraph" w:styleId="a4">
    <w:name w:val="Title"/>
    <w:basedOn w:val="a"/>
    <w:next w:val="a5"/>
    <w:qFormat/>
    <w:rsid w:val="00F754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754AA"/>
    <w:pPr>
      <w:spacing w:after="140" w:line="288" w:lineRule="auto"/>
    </w:pPr>
  </w:style>
  <w:style w:type="paragraph" w:styleId="a6">
    <w:name w:val="List"/>
    <w:basedOn w:val="a5"/>
    <w:rsid w:val="00F754AA"/>
    <w:rPr>
      <w:rFonts w:cs="Arial"/>
    </w:rPr>
  </w:style>
  <w:style w:type="paragraph" w:styleId="a7">
    <w:name w:val="caption"/>
    <w:basedOn w:val="a"/>
    <w:qFormat/>
    <w:rsid w:val="00F754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754AA"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rsid w:val="00F754AA"/>
    <w:pPr>
      <w:suppressLineNumbers/>
    </w:pPr>
  </w:style>
  <w:style w:type="character" w:styleId="aa">
    <w:name w:val="Hyperlink"/>
    <w:basedOn w:val="a0"/>
    <w:uiPriority w:val="99"/>
    <w:unhideWhenUsed/>
    <w:rsid w:val="00C62706"/>
    <w:rPr>
      <w:color w:val="0000FF"/>
      <w:u w:val="single"/>
    </w:rPr>
  </w:style>
  <w:style w:type="paragraph" w:customStyle="1" w:styleId="Standard">
    <w:name w:val="Standard"/>
    <w:rsid w:val="00870DA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75040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A366A6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C67CE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D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723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v@tppkalug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40/taxation/taxes/envd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luga.tpprf.ru/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Марина Викторовна</dc:creator>
  <cp:lastModifiedBy>Admin</cp:lastModifiedBy>
  <cp:revision>2</cp:revision>
  <cp:lastPrinted>2020-12-16T07:57:00Z</cp:lastPrinted>
  <dcterms:created xsi:type="dcterms:W3CDTF">2020-12-23T13:54:00Z</dcterms:created>
  <dcterms:modified xsi:type="dcterms:W3CDTF">2020-12-23T13:54:00Z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