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18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DD4114" w:rsidTr="001F6120">
        <w:trPr>
          <w:trHeight w:hRule="exact" w:val="964"/>
        </w:trPr>
        <w:tc>
          <w:tcPr>
            <w:tcW w:w="9180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24072B33" wp14:editId="421114F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F6120">
        <w:trPr>
          <w:trHeight w:hRule="exact" w:val="1870"/>
        </w:trPr>
        <w:tc>
          <w:tcPr>
            <w:tcW w:w="9180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1F6120">
        <w:trPr>
          <w:trHeight w:hRule="exact" w:val="577"/>
        </w:trPr>
        <w:tc>
          <w:tcPr>
            <w:tcW w:w="9180" w:type="dxa"/>
            <w:gridSpan w:val="2"/>
            <w:vAlign w:val="bottom"/>
          </w:tcPr>
          <w:p w:rsidR="00DD4114" w:rsidRPr="00744DF7" w:rsidRDefault="002052D2" w:rsidP="00B65D2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47F93" wp14:editId="6BFF024A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D84ECA">
              <w:rPr>
                <w:sz w:val="24"/>
                <w:szCs w:val="24"/>
              </w:rPr>
              <w:t xml:space="preserve"> </w:t>
            </w:r>
            <w:r w:rsidR="008A0A3E">
              <w:rPr>
                <w:sz w:val="24"/>
                <w:szCs w:val="24"/>
              </w:rPr>
              <w:t xml:space="preserve">27 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8A0A3E">
              <w:rPr>
                <w:sz w:val="24"/>
                <w:szCs w:val="24"/>
                <w:u w:val="single"/>
              </w:rPr>
              <w:t xml:space="preserve">   октября</w:t>
            </w:r>
            <w:r w:rsidR="00B65D20">
              <w:rPr>
                <w:sz w:val="24"/>
                <w:szCs w:val="24"/>
                <w:u w:val="single"/>
              </w:rPr>
              <w:t xml:space="preserve">    </w:t>
            </w:r>
            <w:r w:rsidR="00D84ECA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</w:t>
            </w:r>
            <w:r w:rsidR="008A0A3E">
              <w:rPr>
                <w:sz w:val="24"/>
                <w:szCs w:val="24"/>
              </w:rPr>
              <w:t>1543</w:t>
            </w:r>
            <w:r w:rsidR="00522550" w:rsidRPr="00B57B13">
              <w:rPr>
                <w:sz w:val="24"/>
                <w:szCs w:val="24"/>
              </w:rPr>
              <w:t xml:space="preserve">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</w:p>
        </w:tc>
      </w:tr>
      <w:tr w:rsidR="00DD4114" w:rsidTr="001F6120">
        <w:trPr>
          <w:trHeight w:hRule="exact" w:val="994"/>
        </w:trPr>
        <w:tc>
          <w:tcPr>
            <w:tcW w:w="9180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1F6120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>в муниципальную программу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B65D20">
              <w:rPr>
                <w:b/>
                <w:sz w:val="24"/>
                <w:szCs w:val="24"/>
              </w:rPr>
              <w:t xml:space="preserve"> (в редакции постановлений администрации от 08.02.2023 № 198; от 17.03.2023 №392; от 29.03.2023 №460; от 08.06.2023 №790; от 31.07.2023 №1109; от 23.08.2023 №1193)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  <w:proofErr w:type="gramEnd"/>
          </w:p>
        </w:tc>
        <w:tc>
          <w:tcPr>
            <w:tcW w:w="4536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1F6120">
        <w:trPr>
          <w:trHeight w:val="517"/>
        </w:trPr>
        <w:tc>
          <w:tcPr>
            <w:tcW w:w="9180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1F6120">
        <w:trPr>
          <w:trHeight w:val="532"/>
        </w:trPr>
        <w:tc>
          <w:tcPr>
            <w:tcW w:w="9180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1F6120">
        <w:trPr>
          <w:trHeight w:hRule="exact" w:val="829"/>
        </w:trPr>
        <w:tc>
          <w:tcPr>
            <w:tcW w:w="9180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1F6120">
        <w:trPr>
          <w:trHeight w:val="420"/>
        </w:trPr>
        <w:tc>
          <w:tcPr>
            <w:tcW w:w="9180" w:type="dxa"/>
            <w:gridSpan w:val="2"/>
            <w:vAlign w:val="bottom"/>
          </w:tcPr>
          <w:p w:rsidR="00DD4114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F000FA">
              <w:rPr>
                <w:sz w:val="24"/>
                <w:szCs w:val="24"/>
              </w:rPr>
              <w:t>муниципальную программу</w:t>
            </w:r>
            <w:r w:rsidR="009A77B8" w:rsidRPr="009A7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>, утвержденную постановлением администрации</w:t>
            </w:r>
            <w:r w:rsidR="00C061AC">
              <w:rPr>
                <w:sz w:val="24"/>
                <w:szCs w:val="24"/>
              </w:rPr>
              <w:t xml:space="preserve"> Дзержинского района от</w:t>
            </w:r>
            <w:r w:rsidR="006334CC"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0"/>
                <w:attr w:name="Year" w:val="2020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E30455">
              <w:rPr>
                <w:sz w:val="24"/>
                <w:szCs w:val="24"/>
              </w:rPr>
              <w:t xml:space="preserve"> </w:t>
            </w:r>
            <w:r w:rsidR="005F3A11" w:rsidRPr="005F3A11">
              <w:rPr>
                <w:sz w:val="24"/>
                <w:szCs w:val="24"/>
              </w:rPr>
              <w:t xml:space="preserve"> № </w:t>
            </w:r>
            <w:r w:rsidR="002052D2">
              <w:rPr>
                <w:sz w:val="24"/>
                <w:szCs w:val="24"/>
              </w:rPr>
              <w:t>1733</w:t>
            </w:r>
            <w:r w:rsidR="00B65D20" w:rsidRPr="00B65D20">
              <w:rPr>
                <w:sz w:val="24"/>
                <w:szCs w:val="24"/>
              </w:rPr>
              <w:t xml:space="preserve">(в редакции постановлений администрации от 08.02.2023 № 198; от 17.03.2023 №392; от 29.03.2023 №460; от 08.06.2023 №790; </w:t>
            </w:r>
            <w:proofErr w:type="gramStart"/>
            <w:r w:rsidR="00B65D20" w:rsidRPr="00B65D20">
              <w:rPr>
                <w:sz w:val="24"/>
                <w:szCs w:val="24"/>
              </w:rPr>
              <w:t>от</w:t>
            </w:r>
            <w:proofErr w:type="gramEnd"/>
            <w:r w:rsidR="00B65D20" w:rsidRPr="00B65D20">
              <w:rPr>
                <w:sz w:val="24"/>
                <w:szCs w:val="24"/>
              </w:rPr>
              <w:t xml:space="preserve"> 31.07.2023 №1109; от 23.08.2023 №1193)</w:t>
            </w:r>
            <w:r w:rsidR="00B65D20">
              <w:rPr>
                <w:sz w:val="24"/>
                <w:szCs w:val="24"/>
              </w:rPr>
              <w:t xml:space="preserve"> 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B65D20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B65D20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proofErr w:type="gramStart"/>
            <w:r w:rsidR="00367A7E">
              <w:rPr>
                <w:sz w:val="24"/>
                <w:szCs w:val="24"/>
              </w:rPr>
              <w:t>Контроль за</w:t>
            </w:r>
            <w:proofErr w:type="gramEnd"/>
            <w:r w:rsidR="00367A7E"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1F6120">
              <w:rPr>
                <w:b/>
                <w:sz w:val="24"/>
                <w:szCs w:val="24"/>
              </w:rPr>
              <w:t>дминистр</w:t>
            </w:r>
            <w:r w:rsidR="00EB5BF1">
              <w:rPr>
                <w:b/>
                <w:sz w:val="24"/>
                <w:szCs w:val="24"/>
              </w:rPr>
              <w:t>ации</w:t>
            </w:r>
            <w:bookmarkStart w:id="0" w:name="_GoBack"/>
            <w:bookmarkEnd w:id="0"/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Pr="00287F99" w:rsidRDefault="001F6120" w:rsidP="001F6120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1F6120" w:rsidRDefault="001F6120" w:rsidP="001F6120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1F6120" w:rsidRPr="00287F99" w:rsidRDefault="001F6120" w:rsidP="001F612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1F6120" w:rsidRPr="00894D9D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27 октября    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  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 1543          </w:t>
      </w:r>
    </w:p>
    <w:p w:rsidR="001F6120" w:rsidRDefault="001F6120" w:rsidP="001F6120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1F6120" w:rsidRDefault="001F6120" w:rsidP="001F61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1F6120" w:rsidRDefault="001F6120" w:rsidP="001F6120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1F6120" w:rsidRPr="00A56793" w:rsidTr="005D78A1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</w:p>
        </w:tc>
      </w:tr>
      <w:tr w:rsidR="001F6120" w:rsidRPr="00A56793" w:rsidTr="005D78A1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20" w:rsidRDefault="001F6120" w:rsidP="005D78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0" w:rsidRPr="00A56793" w:rsidTr="005D78A1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6120" w:rsidRPr="00A56793" w:rsidTr="005D78A1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1F612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1F6120" w:rsidRDefault="001F6120" w:rsidP="001F612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1F6120" w:rsidRDefault="001F6120" w:rsidP="005D78A1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1F6120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1F6120" w:rsidRPr="00A56793" w:rsidTr="005D78A1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1F6120" w:rsidRDefault="001F6120" w:rsidP="005D78A1">
            <w:pPr>
              <w:pStyle w:val="ConsPlusCell"/>
            </w:pPr>
            <w:r>
              <w:t>-  укрепление материально- технической базы.</w:t>
            </w:r>
          </w:p>
          <w:p w:rsidR="001F6120" w:rsidRDefault="001F6120" w:rsidP="005D78A1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6120" w:rsidRPr="00E626EE" w:rsidTr="005D78A1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1F6120" w:rsidTr="005D78A1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1F6120" w:rsidTr="005D78A1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1F6120" w:rsidTr="005D78A1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1F6120" w:rsidTr="005D78A1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1F6120" w:rsidTr="005D78A1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1F6120" w:rsidTr="005D78A1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1F6120" w:rsidRPr="00E626EE" w:rsidTr="005D78A1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1F6120" w:rsidRPr="00E626EE" w:rsidTr="005D78A1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1F6120" w:rsidRPr="00E626EE" w:rsidTr="005D78A1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1F6120" w:rsidRPr="00E05076" w:rsidTr="005D78A1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6120" w:rsidRDefault="001F6120" w:rsidP="005D78A1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F6120" w:rsidRDefault="001F6120" w:rsidP="005D78A1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0" w:rsidTr="005D78A1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</w:p>
        </w:tc>
      </w:tr>
      <w:tr w:rsidR="001F6120" w:rsidRPr="00A56793" w:rsidTr="005D78A1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</w:t>
            </w: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>658576105,46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116887386,82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</w:t>
            </w: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159821945,62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120" w:rsidRPr="001307C2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136122849,95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128089022,32 руб.</w:t>
            </w:r>
          </w:p>
          <w:p w:rsidR="001F6120" w:rsidRPr="001F310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>658576105,46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1F6120" w:rsidRPr="00C055DC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80992013,05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120" w:rsidRPr="00C055DC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–  95506176,06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120" w:rsidRPr="001307C2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2024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89016935,63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88622467,44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>426624765,18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2022 год –  28986817,57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2023 год –  29634678,24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</w:rPr>
              <w:t>2024 год -   34783000,00 руб.</w:t>
            </w:r>
          </w:p>
          <w:p w:rsidR="001F6120" w:rsidRPr="00CB13E8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34783000,00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E8">
              <w:rPr>
                <w:rFonts w:ascii="Times New Roman" w:hAnsi="Times New Roman" w:cs="Times New Roman"/>
                <w:b/>
                <w:sz w:val="24"/>
                <w:szCs w:val="24"/>
              </w:rPr>
              <w:t>154081395,81 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4139500,00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18933700,00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 год -  3208200,00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2251078,00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0,00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7769798,00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6120" w:rsidRPr="00AA0DBB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881707,00 руб</w:t>
            </w:r>
            <w:r w:rsidRPr="007971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6120" w:rsidRPr="00402E59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14110783,00</w:t>
            </w:r>
            <w:r w:rsidRPr="0040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F6120" w:rsidRPr="00D62731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1">
              <w:rPr>
                <w:rFonts w:ascii="Times New Roman" w:hAnsi="Times New Roman" w:cs="Times New Roman"/>
                <w:sz w:val="24"/>
                <w:szCs w:val="24"/>
              </w:rPr>
              <w:t>2021год-  12119427,75 руб.</w:t>
            </w:r>
          </w:p>
          <w:p w:rsidR="001F612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120" w:rsidRPr="007971B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2023год-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31065091,32</w:t>
            </w:r>
            <w:r w:rsidRPr="007971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F6120" w:rsidRPr="008B05B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B0">
              <w:rPr>
                <w:rFonts w:ascii="Times New Roman" w:hAnsi="Times New Roman" w:cs="Times New Roman"/>
                <w:sz w:val="24"/>
                <w:szCs w:val="24"/>
              </w:rPr>
              <w:t>2024год – 937116,32 руб.</w:t>
            </w:r>
            <w:r w:rsidRPr="008B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120" w:rsidRPr="008B05B0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185847,88</w:t>
            </w:r>
            <w:r w:rsidRPr="008B05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F6120" w:rsidRPr="007C1057" w:rsidRDefault="001F6120" w:rsidP="005D78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44825461,27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F6120" w:rsidRDefault="001F6120" w:rsidP="005D78A1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20" w:rsidRPr="00A56793" w:rsidTr="005D78A1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1F6120" w:rsidRPr="004C4B41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повысить эффективность и качество культурно – досуговой деятельности;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1F6120" w:rsidRDefault="001F6120" w:rsidP="005D78A1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F6120" w:rsidRDefault="001F6120" w:rsidP="001F6120"/>
    <w:p w:rsidR="001F6120" w:rsidRDefault="001F6120" w:rsidP="001F6120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1F6120" w:rsidRDefault="001F6120" w:rsidP="001F6120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1F6120" w:rsidRDefault="001F6120" w:rsidP="001F612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1F6120" w:rsidRPr="006503D1" w:rsidRDefault="001F6120" w:rsidP="001F612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1F6120" w:rsidRPr="006503D1" w:rsidRDefault="001F6120" w:rsidP="001F612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1F6120" w:rsidRPr="006503D1" w:rsidRDefault="001F6120" w:rsidP="001F612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1F6120" w:rsidRPr="006503D1" w:rsidRDefault="001F6120" w:rsidP="001F612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1F6120" w:rsidRDefault="001F6120" w:rsidP="001F6120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1F6120" w:rsidRPr="006503D1" w:rsidRDefault="001F6120" w:rsidP="001F6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1F6120" w:rsidRDefault="001F6120" w:rsidP="001F6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120" w:rsidRDefault="001F6120" w:rsidP="001F61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1F6120" w:rsidRDefault="001F6120" w:rsidP="001F61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1F6120" w:rsidRDefault="001F6120" w:rsidP="001F6120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1F6120" w:rsidRDefault="001F6120" w:rsidP="001F6120">
      <w:pPr>
        <w:pStyle w:val="consplusnormal0"/>
        <w:ind w:firstLine="540"/>
        <w:jc w:val="both"/>
        <w:rPr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1F6120" w:rsidRDefault="001F6120" w:rsidP="001F61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1F6120" w:rsidRDefault="001F6120" w:rsidP="001F612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1F6120" w:rsidRDefault="001F6120" w:rsidP="001F6120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1F6120" w:rsidRDefault="001F6120" w:rsidP="001F61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1F6120" w:rsidRDefault="001F6120" w:rsidP="001F612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1F6120" w:rsidRDefault="001F6120" w:rsidP="001F6120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1F6120" w:rsidRDefault="001F6120" w:rsidP="001F612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1F6120" w:rsidRDefault="001F6120" w:rsidP="001F612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1F6120" w:rsidRDefault="001F6120" w:rsidP="001F6120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1F6120" w:rsidRDefault="001F6120" w:rsidP="001F612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1F6120" w:rsidRDefault="001F6120" w:rsidP="001F6120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1F6120" w:rsidRDefault="001F6120" w:rsidP="001F6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1F6120" w:rsidRDefault="001F6120" w:rsidP="001F6120">
      <w:pPr>
        <w:jc w:val="center"/>
        <w:rPr>
          <w:sz w:val="24"/>
          <w:szCs w:val="24"/>
        </w:rPr>
      </w:pPr>
    </w:p>
    <w:p w:rsidR="001F6120" w:rsidRDefault="001F6120" w:rsidP="001F61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1F6120" w:rsidRDefault="001F6120" w:rsidP="001F6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1F6120" w:rsidRDefault="001F6120" w:rsidP="001F6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1F6120" w:rsidRDefault="001F6120" w:rsidP="001F6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1F6120" w:rsidRDefault="001F6120" w:rsidP="001F61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1F6120" w:rsidRDefault="001F6120" w:rsidP="001F6120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1F6120" w:rsidRDefault="001F6120" w:rsidP="001F6120">
      <w:pPr>
        <w:autoSpaceDE w:val="0"/>
        <w:ind w:firstLine="720"/>
        <w:jc w:val="both"/>
        <w:rPr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1F6120" w:rsidRDefault="001F6120" w:rsidP="001F61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20" w:rsidRDefault="001F6120" w:rsidP="001F61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1F6120" w:rsidRDefault="001F6120" w:rsidP="001F612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F6120" w:rsidRPr="00CB13E8" w:rsidRDefault="001F6120" w:rsidP="001F61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</w:t>
      </w:r>
      <w:r w:rsidRPr="00402E59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Pr="00CB13E8">
        <w:rPr>
          <w:rFonts w:ascii="Times New Roman" w:hAnsi="Times New Roman" w:cs="Times New Roman"/>
          <w:b/>
          <w:sz w:val="24"/>
          <w:szCs w:val="24"/>
        </w:rPr>
        <w:t>658576105,46 руб.</w:t>
      </w:r>
      <w:r w:rsidRPr="00CB13E8">
        <w:rPr>
          <w:rFonts w:ascii="Times New Roman" w:hAnsi="Times New Roman" w:cs="Times New Roman"/>
          <w:sz w:val="24"/>
          <w:szCs w:val="24"/>
        </w:rPr>
        <w:t xml:space="preserve">  в том числе по годам: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116887386,82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2023 год –  159821945,62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136122849,95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–  128089022,32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E8">
        <w:rPr>
          <w:rFonts w:ascii="Times New Roman" w:hAnsi="Times New Roman" w:cs="Times New Roman"/>
          <w:b/>
          <w:sz w:val="24"/>
          <w:szCs w:val="24"/>
        </w:rPr>
        <w:t>658576105,46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80992013,05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2023 год –  95506176,06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89016935,63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-   88622467,44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E8">
        <w:rPr>
          <w:rFonts w:ascii="Times New Roman" w:hAnsi="Times New Roman" w:cs="Times New Roman"/>
          <w:b/>
          <w:sz w:val="24"/>
          <w:szCs w:val="24"/>
        </w:rPr>
        <w:t>426624765,18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2022 год –  28986817,57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2023 год –  29634678,24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3E8">
        <w:rPr>
          <w:rFonts w:ascii="Times New Roman" w:hAnsi="Times New Roman" w:cs="Times New Roman"/>
          <w:sz w:val="24"/>
          <w:szCs w:val="24"/>
        </w:rPr>
        <w:t>2024 год -   34783000,00 руб.</w:t>
      </w:r>
    </w:p>
    <w:p w:rsidR="001F6120" w:rsidRPr="00CB13E8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3E8">
        <w:rPr>
          <w:rFonts w:ascii="Times New Roman" w:hAnsi="Times New Roman" w:cs="Times New Roman"/>
          <w:sz w:val="24"/>
          <w:szCs w:val="24"/>
          <w:u w:val="single"/>
        </w:rPr>
        <w:t>2025 год -   34783000,00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E8">
        <w:rPr>
          <w:rFonts w:ascii="Times New Roman" w:hAnsi="Times New Roman" w:cs="Times New Roman"/>
          <w:b/>
          <w:sz w:val="24"/>
          <w:szCs w:val="24"/>
        </w:rPr>
        <w:t>154081395,81 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4139500,00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18933700,00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731">
        <w:rPr>
          <w:rFonts w:ascii="Times New Roman" w:hAnsi="Times New Roman" w:cs="Times New Roman"/>
          <w:sz w:val="24"/>
          <w:szCs w:val="24"/>
        </w:rPr>
        <w:t>2021 год -  3208200,00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-  2251078,00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0,00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7769798,00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6120" w:rsidRPr="00AA0DBB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881707,00 руб</w:t>
      </w:r>
      <w:r w:rsidRPr="007971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6120" w:rsidRPr="00402E59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14110783,00</w:t>
      </w:r>
      <w:r w:rsidRPr="00402E59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E59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1F6120" w:rsidRPr="00D62731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2731">
        <w:rPr>
          <w:rFonts w:ascii="Times New Roman" w:hAnsi="Times New Roman" w:cs="Times New Roman"/>
          <w:sz w:val="24"/>
          <w:szCs w:val="24"/>
        </w:rPr>
        <w:t>2021год-  12119427,75 руб.</w:t>
      </w:r>
    </w:p>
    <w:p w:rsidR="001F612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120" w:rsidRPr="007971B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1B0">
        <w:rPr>
          <w:rFonts w:ascii="Times New Roman" w:hAnsi="Times New Roman" w:cs="Times New Roman"/>
          <w:sz w:val="24"/>
          <w:szCs w:val="24"/>
        </w:rPr>
        <w:t xml:space="preserve">2023год-  </w:t>
      </w:r>
      <w:r>
        <w:rPr>
          <w:rFonts w:ascii="Times New Roman" w:hAnsi="Times New Roman" w:cs="Times New Roman"/>
          <w:sz w:val="24"/>
          <w:szCs w:val="24"/>
        </w:rPr>
        <w:t>31065091,32</w:t>
      </w:r>
      <w:r w:rsidRPr="007971B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F6120" w:rsidRPr="008B05B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5B0">
        <w:rPr>
          <w:rFonts w:ascii="Times New Roman" w:hAnsi="Times New Roman" w:cs="Times New Roman"/>
          <w:sz w:val="24"/>
          <w:szCs w:val="24"/>
        </w:rPr>
        <w:t>2024год – 937116,32 руб.</w:t>
      </w:r>
      <w:r w:rsidRPr="008B0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120" w:rsidRPr="008B05B0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u w:val="single"/>
        </w:rPr>
        <w:t>185847,88</w:t>
      </w:r>
      <w:r w:rsidRPr="008B05B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6120" w:rsidRPr="007C1057" w:rsidRDefault="001F6120" w:rsidP="001F612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44825461,27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1F6120" w:rsidRPr="00067CDC" w:rsidRDefault="001F6120" w:rsidP="001F61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CDC"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1F6120" w:rsidRPr="003E4361" w:rsidRDefault="001F6120" w:rsidP="001F6120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1F6120" w:rsidRDefault="001F6120" w:rsidP="001F6120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1F6120" w:rsidRPr="00F93453" w:rsidRDefault="001F6120" w:rsidP="001F612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1F6120" w:rsidRPr="00F93453" w:rsidRDefault="001F6120" w:rsidP="001F6120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1F6120" w:rsidRPr="00F93453" w:rsidRDefault="001F6120" w:rsidP="001F6120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1F6120" w:rsidRPr="00F93453" w:rsidRDefault="001F6120" w:rsidP="001F6120">
      <w:pPr>
        <w:pStyle w:val="ConsPlusCell"/>
        <w:widowControl/>
        <w:ind w:left="142"/>
        <w:jc w:val="both"/>
      </w:pPr>
    </w:p>
    <w:p w:rsidR="001F6120" w:rsidRPr="002403B0" w:rsidRDefault="001F6120" w:rsidP="001F6120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4.1.  Подпрограмма «Развитие учреждений культуры»</w:t>
      </w:r>
    </w:p>
    <w:p w:rsidR="001F6120" w:rsidRPr="00F93453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1F6120" w:rsidRDefault="001F6120" w:rsidP="001F6120">
      <w:pPr>
        <w:autoSpaceDE w:val="0"/>
        <w:jc w:val="center"/>
        <w:rPr>
          <w:b/>
        </w:rPr>
      </w:pPr>
    </w:p>
    <w:p w:rsidR="001F6120" w:rsidRDefault="001F6120" w:rsidP="001F6120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 «МКМЦ»)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и развитие любительского самодеятельного </w:t>
            </w:r>
            <w:r>
              <w:rPr>
                <w:sz w:val="24"/>
                <w:szCs w:val="24"/>
              </w:rPr>
              <w:lastRenderedPageBreak/>
              <w:t>творчества, традиционной народной культуры и организация социокультурной деятельности;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1F6120" w:rsidRDefault="001F6120" w:rsidP="005D78A1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1F6120" w:rsidRDefault="001F6120" w:rsidP="005D78A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1F6120" w:rsidRDefault="001F6120" w:rsidP="005D78A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1F6120" w:rsidRDefault="001F6120" w:rsidP="005D78A1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rPr>
                <w:sz w:val="24"/>
                <w:szCs w:val="24"/>
              </w:rPr>
            </w:pPr>
          </w:p>
        </w:tc>
      </w:tr>
      <w:tr w:rsidR="001F6120" w:rsidRPr="00A56793" w:rsidTr="005D78A1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1F6120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snapToGrid w:val="0"/>
              <w:jc w:val="center"/>
            </w:pPr>
            <w:r>
              <w:t>2021– 2025 годы</w:t>
            </w:r>
          </w:p>
          <w:p w:rsidR="001F6120" w:rsidRDefault="001F6120" w:rsidP="005D78A1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snapToGrid w:val="0"/>
              <w:jc w:val="center"/>
            </w:pPr>
          </w:p>
        </w:tc>
      </w:tr>
      <w:tr w:rsidR="001F6120" w:rsidRPr="00A56793" w:rsidTr="005D78A1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6120" w:rsidRPr="002403B0" w:rsidRDefault="001F6120" w:rsidP="005D78A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1F6120" w:rsidRPr="002403B0" w:rsidRDefault="001F6120" w:rsidP="005D78A1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1F6120" w:rsidRPr="002403B0" w:rsidRDefault="001F6120" w:rsidP="005D78A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F6120" w:rsidTr="005D78A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Pr="002403B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1F6120" w:rsidTr="005D78A1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346483232,71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93990431,35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1F6120" w:rsidRPr="00883FA4" w:rsidTr="005D78A1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154566963,38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25404140,00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29775642,70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37200081,79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D114BF" w:rsidTr="005D78A1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 w:rsidRPr="00CB13E8">
              <w:rPr>
                <w:b/>
                <w:color w:val="000000"/>
                <w:sz w:val="20"/>
              </w:rPr>
              <w:t>154081395,81</w:t>
            </w:r>
          </w:p>
          <w:p w:rsidR="001F6120" w:rsidRPr="00CB13E8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25893900,00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pPr>
              <w:rPr>
                <w:color w:val="000000"/>
                <w:sz w:val="20"/>
              </w:rPr>
            </w:pPr>
          </w:p>
          <w:p w:rsidR="001F6120" w:rsidRPr="00CB13E8" w:rsidRDefault="001F6120" w:rsidP="005D78A1">
            <w:r w:rsidRPr="00CB13E8">
              <w:rPr>
                <w:color w:val="000000"/>
                <w:sz w:val="20"/>
              </w:rPr>
              <w:t>29634678,24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rPr>
                <w:color w:val="000000"/>
                <w:sz w:val="20"/>
              </w:rPr>
            </w:pPr>
          </w:p>
          <w:p w:rsidR="001F6120" w:rsidRPr="00156581" w:rsidRDefault="001F6120" w:rsidP="005D78A1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</w:p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1F6120" w:rsidRPr="0078117D" w:rsidTr="005D78A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1F6120" w:rsidRPr="0078117D" w:rsidTr="005D78A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156581" w:rsidRDefault="001F6120" w:rsidP="005D78A1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1F6120" w:rsidRPr="0078117D" w:rsidTr="005D78A1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6120" w:rsidRPr="002403B0" w:rsidRDefault="001F6120" w:rsidP="005D78A1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2403B0" w:rsidRDefault="001F6120" w:rsidP="005D78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85%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1F6120" w:rsidRDefault="001F6120" w:rsidP="005D78A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1F6120" w:rsidRDefault="001F6120" w:rsidP="001F6120">
      <w:pPr>
        <w:rPr>
          <w:b/>
          <w:sz w:val="24"/>
          <w:szCs w:val="24"/>
        </w:rPr>
      </w:pPr>
    </w:p>
    <w:p w:rsidR="001F6120" w:rsidRDefault="001F6120" w:rsidP="001F612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1F6120" w:rsidRPr="00D32F3E" w:rsidRDefault="001F6120" w:rsidP="001F612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1F6120" w:rsidRPr="00A10563" w:rsidRDefault="001F6120" w:rsidP="001F6120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1F6120" w:rsidRPr="00A56793" w:rsidTr="005D78A1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1F6120" w:rsidRPr="00F93453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F6120" w:rsidRPr="00F93453" w:rsidRDefault="001F6120" w:rsidP="005D78A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1F6120" w:rsidRPr="00F93453" w:rsidRDefault="001F6120" w:rsidP="005D78A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1F6120" w:rsidRPr="00F93453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F6120" w:rsidRPr="00D32F3E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1F6120" w:rsidRPr="00D32F3E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1F6120" w:rsidRPr="00D32F3E" w:rsidRDefault="001F6120" w:rsidP="005D78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1F6120" w:rsidTr="005D78A1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1F6120" w:rsidRPr="00D32F3E" w:rsidRDefault="001F6120" w:rsidP="005D7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F6120" w:rsidRPr="00D32F3E" w:rsidRDefault="001F6120" w:rsidP="005D7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1F6120" w:rsidRPr="0072591F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1F6120" w:rsidRPr="00A56793" w:rsidTr="005D78A1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1F6120" w:rsidRPr="00D32F3E" w:rsidRDefault="001F6120" w:rsidP="005D78A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6120" w:rsidRPr="00D32F3E" w:rsidRDefault="001F6120" w:rsidP="005D78A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1F6120" w:rsidRPr="00D32F3E" w:rsidRDefault="001F6120" w:rsidP="005D78A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F6120" w:rsidTr="005D78A1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1F6120" w:rsidRPr="0072591F" w:rsidRDefault="001F6120" w:rsidP="005D78A1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1F6120" w:rsidRPr="0072591F" w:rsidRDefault="001F6120" w:rsidP="005D78A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14871845,56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2123400,00</w:t>
            </w: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3095803,40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3825442,16</w:t>
            </w:r>
          </w:p>
        </w:tc>
        <w:tc>
          <w:tcPr>
            <w:tcW w:w="726" w:type="dxa"/>
            <w:gridSpan w:val="3"/>
            <w:vAlign w:val="center"/>
          </w:tcPr>
          <w:p w:rsidR="001F6120" w:rsidRPr="00283711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1F6120" w:rsidRPr="00AB0B98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1F6120" w:rsidTr="005D78A1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1F6120" w:rsidRPr="0072591F" w:rsidRDefault="001F6120" w:rsidP="005D78A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373500,00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1F6120" w:rsidTr="005D78A1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1F6120" w:rsidRPr="0072591F" w:rsidRDefault="001F6120" w:rsidP="005D78A1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</w:tr>
      <w:tr w:rsidR="001F6120" w:rsidTr="005D78A1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1F6120" w:rsidRPr="0072591F" w:rsidRDefault="001F6120" w:rsidP="005D78A1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/>
                <w:bCs/>
                <w:i/>
                <w:sz w:val="18"/>
                <w:szCs w:val="18"/>
                <w:lang w:eastAsia="en-US"/>
              </w:rPr>
              <w:t>15323745,56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3895442,16</w:t>
            </w:r>
          </w:p>
        </w:tc>
        <w:tc>
          <w:tcPr>
            <w:tcW w:w="709" w:type="dxa"/>
            <w:gridSpan w:val="2"/>
            <w:vAlign w:val="center"/>
          </w:tcPr>
          <w:p w:rsidR="001F6120" w:rsidRPr="00424F5A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1F6120" w:rsidRPr="009217F1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1F6120" w:rsidRPr="00A56793" w:rsidTr="005D78A1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1F6120" w:rsidRPr="006D77F6" w:rsidRDefault="001F6120" w:rsidP="005D78A1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1F6120" w:rsidTr="005D78A1">
        <w:trPr>
          <w:trHeight w:val="1095"/>
        </w:trPr>
        <w:tc>
          <w:tcPr>
            <w:tcW w:w="674" w:type="dxa"/>
            <w:vMerge w:val="restart"/>
          </w:tcPr>
          <w:p w:rsidR="001F6120" w:rsidRPr="0072591F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31537490,27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6876614,27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  <w:p w:rsidR="001F6120" w:rsidRPr="00112535" w:rsidRDefault="001F6120" w:rsidP="005D78A1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1F6120" w:rsidRPr="00E170E9" w:rsidTr="005D78A1">
        <w:trPr>
          <w:trHeight w:val="1455"/>
        </w:trPr>
        <w:tc>
          <w:tcPr>
            <w:tcW w:w="674" w:type="dxa"/>
            <w:vMerge/>
            <w:vAlign w:val="center"/>
          </w:tcPr>
          <w:p w:rsidR="001F6120" w:rsidRPr="0072591F" w:rsidRDefault="001F6120" w:rsidP="005D78A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1F6120" w:rsidRPr="0072591F" w:rsidRDefault="001F6120" w:rsidP="005D78A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123259184,75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20564180,00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23010578,24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1F6120" w:rsidRPr="00CE05BE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E170E9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E170E9" w:rsidTr="005D78A1">
        <w:trPr>
          <w:trHeight w:val="532"/>
        </w:trPr>
        <w:tc>
          <w:tcPr>
            <w:tcW w:w="674" w:type="dxa"/>
            <w:vMerge/>
            <w:vAlign w:val="center"/>
          </w:tcPr>
          <w:p w:rsidR="001F6120" w:rsidRPr="0072591F" w:rsidRDefault="001F6120" w:rsidP="005D78A1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1F6120" w:rsidRPr="0072591F" w:rsidRDefault="001F6120" w:rsidP="005D78A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E170E9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20"/>
        </w:trPr>
        <w:tc>
          <w:tcPr>
            <w:tcW w:w="674" w:type="dxa"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20"/>
        </w:trPr>
        <w:tc>
          <w:tcPr>
            <w:tcW w:w="674" w:type="dxa"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B13E8">
              <w:rPr>
                <w:b/>
                <w:i/>
                <w:color w:val="000000"/>
                <w:sz w:val="18"/>
                <w:szCs w:val="18"/>
              </w:rPr>
              <w:t>155826275,02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30033192,51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20"/>
        </w:trPr>
        <w:tc>
          <w:tcPr>
            <w:tcW w:w="674" w:type="dxa"/>
            <w:vMerge w:val="restart"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F6120" w:rsidRPr="0047204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1F6120" w:rsidRPr="00A10563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20"/>
        </w:trPr>
        <w:tc>
          <w:tcPr>
            <w:tcW w:w="674" w:type="dxa"/>
            <w:vMerge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F6120" w:rsidRPr="0047204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1F6120" w:rsidRPr="00A10563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20"/>
        </w:trPr>
        <w:tc>
          <w:tcPr>
            <w:tcW w:w="674" w:type="dxa"/>
            <w:vMerge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1F6120" w:rsidRPr="0047204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D45116" w:rsidTr="005D78A1">
        <w:trPr>
          <w:trHeight w:val="1187"/>
        </w:trPr>
        <w:tc>
          <w:tcPr>
            <w:tcW w:w="674" w:type="dxa"/>
            <w:vMerge/>
          </w:tcPr>
          <w:p w:rsidR="001F6120" w:rsidRPr="0072591F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F6120" w:rsidRPr="0072591F" w:rsidRDefault="001F6120" w:rsidP="005D78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1F6120" w:rsidRPr="0047204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D45116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BA12D5" w:rsidTr="005D78A1">
        <w:trPr>
          <w:trHeight w:val="20"/>
        </w:trPr>
        <w:tc>
          <w:tcPr>
            <w:tcW w:w="6203" w:type="dxa"/>
            <w:gridSpan w:val="5"/>
          </w:tcPr>
          <w:p w:rsidR="001F6120" w:rsidRPr="0072591F" w:rsidRDefault="001F6120" w:rsidP="005D78A1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158258056,14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30402065,84</w:t>
            </w:r>
          </w:p>
        </w:tc>
        <w:tc>
          <w:tcPr>
            <w:tcW w:w="655" w:type="dxa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1F6120" w:rsidRPr="0072591F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D45116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A56793" w:rsidTr="005D78A1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  <w:r w:rsidRPr="00CB13E8">
              <w:rPr>
                <w:color w:val="000000"/>
                <w:sz w:val="20"/>
              </w:rPr>
              <w:t xml:space="preserve"> </w:t>
            </w:r>
          </w:p>
          <w:p w:rsidR="001F6120" w:rsidRPr="00CB13E8" w:rsidRDefault="001F6120" w:rsidP="005D78A1">
            <w:pPr>
              <w:rPr>
                <w:b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</w:rPr>
            </w:pPr>
            <w:r w:rsidRPr="00CB13E8">
              <w:rPr>
                <w:b/>
              </w:rPr>
              <w:t>Основное мероприятие Развитие общедоступных библиотек в Дзержинском районе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D32F3E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1E1E31" w:rsidTr="005D78A1">
        <w:trPr>
          <w:trHeight w:val="20"/>
        </w:trPr>
        <w:tc>
          <w:tcPr>
            <w:tcW w:w="674" w:type="dxa"/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1F6120" w:rsidRPr="00BE0A24" w:rsidRDefault="001F6120" w:rsidP="005D78A1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58061863,80</w:t>
            </w:r>
          </w:p>
          <w:p w:rsidR="001F6120" w:rsidRPr="00CB13E8" w:rsidRDefault="001F6120" w:rsidP="005D78A1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9233100,00</w:t>
            </w: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14987194,07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F6120" w:rsidRPr="00AE05D3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1F6120" w:rsidRPr="004B66B9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1E1E31" w:rsidTr="005D78A1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1E1E31" w:rsidTr="005D78A1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B13E8"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</w:p>
          <w:p w:rsidR="001F6120" w:rsidRPr="00AE05D3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120" w:rsidRPr="004B66B9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C626F2" w:rsidTr="005D78A1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CB13E8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B13E8">
              <w:rPr>
                <w:b/>
                <w:i/>
                <w:color w:val="000000"/>
                <w:sz w:val="18"/>
                <w:szCs w:val="18"/>
              </w:rPr>
              <w:t>68848963,80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13E8"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17039694,07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20" w:rsidRPr="00AE05D3" w:rsidRDefault="001F6120" w:rsidP="005D78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6120" w:rsidRPr="004B66B9" w:rsidRDefault="001F6120" w:rsidP="005D78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A56793" w:rsidTr="005D78A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20" w:rsidRPr="00C626F2" w:rsidRDefault="001F6120" w:rsidP="005D78A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2B08F5" w:rsidTr="005D78A1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</w:t>
            </w:r>
            <w:r w:rsidRPr="002B08F5">
              <w:rPr>
                <w:sz w:val="18"/>
                <w:szCs w:val="18"/>
              </w:rPr>
              <w:lastRenderedPageBreak/>
              <w:t>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20" w:rsidRPr="002B08F5" w:rsidRDefault="001F6120" w:rsidP="005D78A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lastRenderedPageBreak/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2B08F5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120" w:rsidRPr="002B08F5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2B08F5" w:rsidTr="005D78A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2B08F5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120" w:rsidRPr="002B08F5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2B08F5" w:rsidTr="005D78A1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2B08F5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BE0A24" w:rsidRDefault="001F6120" w:rsidP="005D78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20" w:rsidRPr="00221EF3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20" w:rsidRPr="00221EF3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120" w:rsidRPr="00221EF3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1E1E31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A56793" w:rsidTr="005D78A1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20" w:rsidRDefault="001F6120" w:rsidP="005D78A1">
            <w:pPr>
              <w:jc w:val="center"/>
              <w:rPr>
                <w:b/>
                <w:sz w:val="24"/>
                <w:szCs w:val="24"/>
              </w:rPr>
            </w:pPr>
          </w:p>
          <w:p w:rsidR="001F6120" w:rsidRPr="006D77F6" w:rsidRDefault="001F6120" w:rsidP="005D78A1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1F6120" w:rsidRPr="00D1568D" w:rsidRDefault="001F6120" w:rsidP="005D78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D1568D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E0A24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E0A24" w:rsidRDefault="001F6120" w:rsidP="005D78A1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1F6120" w:rsidRPr="00BE0A24" w:rsidRDefault="001F6120" w:rsidP="005D78A1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6120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  <w:p w:rsidR="001F6120" w:rsidRPr="00BE0A24" w:rsidRDefault="001F6120" w:rsidP="005D78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F6120" w:rsidRPr="00CB13E8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B13E8">
              <w:rPr>
                <w:b/>
                <w:i/>
                <w:color w:val="000000"/>
                <w:sz w:val="18"/>
                <w:szCs w:val="18"/>
              </w:rPr>
              <w:t>4870445,25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CB13E8" w:rsidRDefault="001F6120" w:rsidP="005D78A1">
            <w:pPr>
              <w:rPr>
                <w:color w:val="000000"/>
                <w:sz w:val="18"/>
                <w:szCs w:val="18"/>
              </w:rPr>
            </w:pPr>
            <w:r w:rsidRPr="00CB13E8"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6120" w:rsidRPr="00CB13E8" w:rsidRDefault="001F6120" w:rsidP="005D78A1">
            <w:pPr>
              <w:jc w:val="center"/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982971,46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F6120" w:rsidRPr="00F0368F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F6120" w:rsidRPr="00F22C64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RPr="00A56793" w:rsidTr="005D78A1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6120" w:rsidRDefault="001F6120" w:rsidP="005D78A1">
            <w:pPr>
              <w:jc w:val="center"/>
              <w:rPr>
                <w:b/>
                <w:sz w:val="24"/>
                <w:szCs w:val="24"/>
              </w:rPr>
            </w:pPr>
          </w:p>
          <w:p w:rsidR="001F6120" w:rsidRPr="006D77F6" w:rsidRDefault="001F6120" w:rsidP="005D78A1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1F6120" w:rsidRPr="009E18CA" w:rsidRDefault="001F6120" w:rsidP="005D78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1F6120" w:rsidRPr="009E18CA" w:rsidRDefault="001F6120" w:rsidP="005D78A1">
            <w:pPr>
              <w:rPr>
                <w:color w:val="000000"/>
                <w:sz w:val="20"/>
              </w:rPr>
            </w:pPr>
          </w:p>
        </w:tc>
      </w:tr>
      <w:tr w:rsidR="001F6120" w:rsidTr="005D78A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F6120" w:rsidRPr="006D77F6" w:rsidRDefault="001F6120" w:rsidP="005D78A1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1F6120" w:rsidRPr="006D77F6" w:rsidRDefault="001F6120" w:rsidP="005D78A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1F6120" w:rsidRPr="006D77F6" w:rsidRDefault="001F6120" w:rsidP="005D78A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6120" w:rsidRPr="006D77F6" w:rsidRDefault="001F6120" w:rsidP="005D78A1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6120" w:rsidRDefault="001F6120" w:rsidP="005D78A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1F6120" w:rsidRPr="006D77F6" w:rsidRDefault="001F6120" w:rsidP="005D78A1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83B6B">
              <w:rPr>
                <w:i/>
                <w:color w:val="000000"/>
                <w:sz w:val="18"/>
                <w:szCs w:val="18"/>
              </w:rPr>
              <w:t>42384897,31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A83B6B"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sz w:val="18"/>
                <w:szCs w:val="18"/>
              </w:rPr>
            </w:pPr>
            <w:r w:rsidRPr="00A83B6B">
              <w:rPr>
                <w:sz w:val="18"/>
                <w:szCs w:val="18"/>
              </w:rPr>
              <w:t>9066600,00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F6120" w:rsidRPr="00A051AC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F6120" w:rsidRPr="003D6F47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1F6120" w:rsidRPr="002377D2" w:rsidTr="005D78A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1F6120" w:rsidRPr="006D77F6" w:rsidRDefault="001F6120" w:rsidP="005D78A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6D77F6" w:rsidRDefault="001F6120" w:rsidP="005D78A1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F6120" w:rsidRPr="006D77F6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6120" w:rsidRPr="006D77F6" w:rsidRDefault="001F6120" w:rsidP="005D78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6120" w:rsidRPr="006D77F6" w:rsidRDefault="001F6120" w:rsidP="005D78A1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20218211,06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B2541C" w:rsidRDefault="001F6120" w:rsidP="005D78A1">
            <w:pPr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4431600,00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F6120" w:rsidRPr="00327C8C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F6120" w:rsidRPr="007259AD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1F6120" w:rsidRPr="009B32F4" w:rsidTr="005D78A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1F6120" w:rsidRPr="006D77F6" w:rsidRDefault="001F6120" w:rsidP="005D78A1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83B6B">
              <w:rPr>
                <w:b/>
                <w:i/>
                <w:color w:val="000000"/>
                <w:sz w:val="18"/>
                <w:szCs w:val="18"/>
              </w:rPr>
              <w:t>62603108,37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3B6B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A83B6B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6120" w:rsidRPr="00A83B6B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 w:rsidRPr="00A83B6B">
              <w:rPr>
                <w:b/>
                <w:sz w:val="18"/>
                <w:szCs w:val="18"/>
              </w:rPr>
              <w:t>13498200,00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1F6120" w:rsidRPr="00A051AC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1F6120" w:rsidRPr="007259AD" w:rsidRDefault="001F6120" w:rsidP="005D78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1F6120" w:rsidRPr="00A56793" w:rsidTr="005D78A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1F6120" w:rsidRDefault="001F6120" w:rsidP="005D78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F6120" w:rsidRPr="006D77F6" w:rsidRDefault="001F6120" w:rsidP="005D78A1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1F6120" w:rsidRPr="00F03D78" w:rsidRDefault="001F6120" w:rsidP="005D78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6120" w:rsidRPr="00412347" w:rsidTr="005D78A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</w:tr>
      <w:tr w:rsidR="001F6120" w:rsidRPr="00CB6292" w:rsidTr="005D78A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B2541C" w:rsidRDefault="001F6120" w:rsidP="005D78A1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544F17" w:rsidRDefault="001F6120" w:rsidP="005D78A1">
            <w:pPr>
              <w:jc w:val="center"/>
              <w:rPr>
                <w:sz w:val="18"/>
                <w:szCs w:val="18"/>
              </w:rPr>
            </w:pPr>
          </w:p>
        </w:tc>
      </w:tr>
      <w:tr w:rsidR="001F6120" w:rsidRPr="00412347" w:rsidTr="005D78A1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3D418F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1F6120" w:rsidRPr="00EC499C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i/>
                <w:sz w:val="18"/>
                <w:szCs w:val="18"/>
              </w:rPr>
            </w:pPr>
            <w:r w:rsidRPr="00CB13E8">
              <w:rPr>
                <w:i/>
                <w:sz w:val="18"/>
                <w:szCs w:val="18"/>
              </w:rPr>
              <w:t>503616,00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</w:rPr>
              <w:t>50000,00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56ADE" w:rsidRDefault="001F6120" w:rsidP="005D78A1">
            <w:pPr>
              <w:rPr>
                <w:sz w:val="18"/>
                <w:szCs w:val="18"/>
              </w:rPr>
            </w:pPr>
            <w:r w:rsidRPr="00B56ADE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544F17" w:rsidRDefault="001F6120" w:rsidP="005D78A1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1F6120" w:rsidRPr="00412347" w:rsidTr="005D78A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120" w:rsidRPr="0006348A" w:rsidRDefault="001F6120" w:rsidP="005D78A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i/>
                <w:sz w:val="18"/>
                <w:szCs w:val="18"/>
              </w:rPr>
            </w:pPr>
            <w:r w:rsidRPr="00CB13E8">
              <w:rPr>
                <w:b/>
                <w:i/>
                <w:sz w:val="18"/>
                <w:szCs w:val="18"/>
              </w:rPr>
              <w:t>1321137,21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b/>
                <w:sz w:val="18"/>
                <w:szCs w:val="18"/>
              </w:rPr>
            </w:pPr>
            <w:r w:rsidRPr="00CB13E8">
              <w:rPr>
                <w:b/>
                <w:sz w:val="18"/>
                <w:szCs w:val="18"/>
              </w:rPr>
              <w:t>153112,67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B56ADE" w:rsidRDefault="001F6120" w:rsidP="005D78A1">
            <w:pPr>
              <w:rPr>
                <w:b/>
                <w:sz w:val="18"/>
                <w:szCs w:val="18"/>
              </w:rPr>
            </w:pPr>
            <w:r w:rsidRPr="00B56ADE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06348A" w:rsidRDefault="001F6120" w:rsidP="005D78A1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1F6120" w:rsidRPr="00412347" w:rsidTr="005D78A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6120" w:rsidRDefault="001F6120" w:rsidP="005D78A1">
            <w:pPr>
              <w:jc w:val="center"/>
              <w:rPr>
                <w:b/>
                <w:sz w:val="24"/>
                <w:szCs w:val="24"/>
              </w:rPr>
            </w:pPr>
          </w:p>
          <w:p w:rsidR="001F6120" w:rsidRPr="006D77F6" w:rsidRDefault="001F6120" w:rsidP="005D78A1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1F6120" w:rsidRPr="0006348A" w:rsidRDefault="001F6120" w:rsidP="005D78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120" w:rsidRPr="0044267C" w:rsidTr="005D78A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1F6120" w:rsidRPr="00A50906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F6120" w:rsidRPr="00A50906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F6120" w:rsidRPr="00A50906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A50906" w:rsidRDefault="001F6120" w:rsidP="005D78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FA3F05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FA3F05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44267C" w:rsidTr="005D78A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FA3F05" w:rsidRDefault="001F6120" w:rsidP="005D78A1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44267C" w:rsidTr="005D78A1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0964FA" w:rsidTr="005D78A1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152DCD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0964FA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0964FA" w:rsidTr="005D78A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152DCD" w:rsidRDefault="001F6120" w:rsidP="005D78A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0964FA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0964FA" w:rsidTr="005D78A1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  <w:tr w:rsidR="001F6120" w:rsidRPr="000964FA" w:rsidTr="005D78A1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FA3F05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0964FA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0964FA" w:rsidRDefault="001F6120" w:rsidP="005D78A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0964FA" w:rsidRDefault="001F6120" w:rsidP="005D78A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0964FA" w:rsidRDefault="001F6120" w:rsidP="005D78A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F6120" w:rsidRPr="00A56793" w:rsidTr="005D78A1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1F6120" w:rsidRPr="008118CE" w:rsidRDefault="001F6120" w:rsidP="005D78A1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1F6120" w:rsidRPr="008118CE" w:rsidTr="005D78A1">
        <w:trPr>
          <w:gridAfter w:val="1"/>
          <w:wAfter w:w="236" w:type="dxa"/>
          <w:trHeight w:val="633"/>
        </w:trPr>
        <w:tc>
          <w:tcPr>
            <w:tcW w:w="674" w:type="dxa"/>
          </w:tcPr>
          <w:p w:rsidR="001F6120" w:rsidRPr="00A50906" w:rsidRDefault="001F6120" w:rsidP="005D78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Pr="00A50906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6120" w:rsidRPr="009F3208" w:rsidRDefault="001F6120" w:rsidP="005D7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6120" w:rsidRPr="00A50906" w:rsidRDefault="001F6120" w:rsidP="005D78A1">
            <w:pPr>
              <w:rPr>
                <w:sz w:val="18"/>
                <w:szCs w:val="18"/>
              </w:rPr>
            </w:pPr>
          </w:p>
        </w:tc>
      </w:tr>
    </w:tbl>
    <w:p w:rsidR="001F6120" w:rsidRDefault="001F6120" w:rsidP="001F6120">
      <w:pPr>
        <w:tabs>
          <w:tab w:val="left" w:pos="709"/>
        </w:tabs>
        <w:autoSpaceDE w:val="0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p w:rsidR="001F6120" w:rsidRPr="00F93453" w:rsidRDefault="001F6120" w:rsidP="001F6120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lastRenderedPageBreak/>
        <w:t>4.2.  Подпрограмма «Развитие дополнительного образования в сфере культуры»</w:t>
      </w:r>
    </w:p>
    <w:p w:rsidR="001F6120" w:rsidRDefault="001F6120" w:rsidP="001F6120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1F6120" w:rsidRPr="005408C6" w:rsidRDefault="001F6120" w:rsidP="001F6120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1F6120" w:rsidRDefault="001F6120" w:rsidP="005D78A1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Pr="0065353A" w:rsidRDefault="001F6120" w:rsidP="001F612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073CC8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1F6120" w:rsidRDefault="001F6120" w:rsidP="005D7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1F6120" w:rsidRDefault="001F6120" w:rsidP="005D78A1">
            <w:pPr>
              <w:autoSpaceDE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1F6120" w:rsidRPr="00DE124E" w:rsidRDefault="001F6120" w:rsidP="005D78A1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1F6120" w:rsidRPr="00A56793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5D78A1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DE124E" w:rsidRDefault="001F6120" w:rsidP="005D78A1">
            <w:pPr>
              <w:rPr>
                <w:sz w:val="24"/>
                <w:szCs w:val="24"/>
              </w:rPr>
            </w:pPr>
          </w:p>
        </w:tc>
      </w:tr>
      <w:tr w:rsidR="001F6120" w:rsidTr="005D78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Pr="00DE124E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1F6120" w:rsidRPr="00DE124E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1F6120" w:rsidRPr="00A56793" w:rsidTr="005D78A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F6120" w:rsidRDefault="001F6120" w:rsidP="005D78A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1F6120" w:rsidRPr="002219BD" w:rsidTr="005D78A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4C61C9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4C61C9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2219BD" w:rsidRDefault="001F6120" w:rsidP="005D78A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2219BD" w:rsidRDefault="001F6120" w:rsidP="005D78A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2219BD" w:rsidRDefault="001F6120" w:rsidP="005D78A1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1F6120" w:rsidRPr="00AC4969" w:rsidTr="005D78A1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 w:rsidRPr="00CB13E8">
              <w:rPr>
                <w:b/>
                <w:sz w:val="20"/>
              </w:rPr>
              <w:t>312092872,55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55998077,35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65831514,27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69051434,74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61852374,44</w:t>
            </w:r>
          </w:p>
        </w:tc>
      </w:tr>
      <w:tr w:rsidR="001F6120" w:rsidTr="005D78A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1F6120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 w:rsidRPr="00CB13E8">
              <w:rPr>
                <w:b/>
                <w:sz w:val="20"/>
              </w:rPr>
              <w:t>272020387,53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47083033,00</w:t>
            </w:r>
          </w:p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51216370,35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CB1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CB13E8">
              <w:rPr>
                <w:sz w:val="16"/>
                <w:szCs w:val="16"/>
              </w:rPr>
              <w:t>58306094,27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57881636,74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57570667,44</w:t>
            </w:r>
          </w:p>
        </w:tc>
      </w:tr>
      <w:tr w:rsidR="001F6120" w:rsidRPr="00A72BD1" w:rsidTr="005D78A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353E6D" w:rsidRDefault="001F6120" w:rsidP="005D78A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3518DE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3518DE" w:rsidRDefault="001F6120" w:rsidP="005D7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518DE">
              <w:rPr>
                <w:sz w:val="16"/>
                <w:szCs w:val="16"/>
              </w:rPr>
              <w:t>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3400000,00</w:t>
            </w:r>
          </w:p>
        </w:tc>
      </w:tr>
      <w:tr w:rsidR="001F6120" w:rsidRPr="00A72BD1" w:rsidTr="005D78A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A80BEB" w:rsidRDefault="001F6120" w:rsidP="005D78A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11458212,00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3518DE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A80BEB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7769798,00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156581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156581">
              <w:rPr>
                <w:sz w:val="16"/>
                <w:szCs w:val="16"/>
              </w:rPr>
              <w:t>881707,00</w:t>
            </w:r>
          </w:p>
        </w:tc>
      </w:tr>
      <w:tr w:rsidR="001F6120" w:rsidRPr="00A72BD1" w:rsidTr="005D78A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6120" w:rsidRDefault="001F6120" w:rsidP="005D78A1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A80BEB" w:rsidRDefault="001F6120" w:rsidP="005D78A1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10746658,75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Pr="003518DE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6120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3518DE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4125420,00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347D0B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120" w:rsidRPr="00A653E8" w:rsidRDefault="001F6120" w:rsidP="005D78A1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F6120" w:rsidRPr="00A56793" w:rsidTr="005D78A1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20" w:rsidRDefault="001F6120" w:rsidP="005D78A1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20" w:rsidRDefault="001F6120" w:rsidP="005D78A1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1F6120" w:rsidRDefault="001F6120" w:rsidP="005D78A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1F6120" w:rsidRDefault="001F6120" w:rsidP="005D78A1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1F6120" w:rsidRDefault="001F6120" w:rsidP="001F612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1F6120" w:rsidRDefault="001F6120" w:rsidP="001F612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1F6120" w:rsidRPr="00D32F3E" w:rsidRDefault="001F6120" w:rsidP="001F6120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1F6120" w:rsidRPr="00D32F3E" w:rsidRDefault="001F6120" w:rsidP="001F61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1F6120" w:rsidRPr="00A56793" w:rsidTr="005D78A1">
        <w:trPr>
          <w:trHeight w:val="20"/>
        </w:trPr>
        <w:tc>
          <w:tcPr>
            <w:tcW w:w="679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1F6120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F6120" w:rsidRPr="00D32F3E" w:rsidRDefault="001F6120" w:rsidP="005D78A1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1F6120" w:rsidRPr="00D32F3E" w:rsidRDefault="001F6120" w:rsidP="005D78A1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1F6120" w:rsidRPr="00D32F3E" w:rsidRDefault="001F6120" w:rsidP="005D78A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1F6120" w:rsidRPr="00D32F3E" w:rsidRDefault="001F6120" w:rsidP="005D78A1">
            <w:pPr>
              <w:rPr>
                <w:sz w:val="20"/>
                <w:lang w:eastAsia="en-US"/>
              </w:rPr>
            </w:pPr>
          </w:p>
          <w:p w:rsidR="001F6120" w:rsidRPr="00D32F3E" w:rsidRDefault="001F6120" w:rsidP="005D78A1">
            <w:pPr>
              <w:rPr>
                <w:b/>
                <w:sz w:val="24"/>
                <w:szCs w:val="24"/>
              </w:rPr>
            </w:pPr>
          </w:p>
          <w:p w:rsidR="001F6120" w:rsidRPr="00D32F3E" w:rsidRDefault="001F6120" w:rsidP="005D78A1">
            <w:pPr>
              <w:rPr>
                <w:b/>
              </w:rPr>
            </w:pPr>
          </w:p>
          <w:p w:rsidR="001F6120" w:rsidRPr="00D32F3E" w:rsidRDefault="001F6120" w:rsidP="005D78A1">
            <w:pPr>
              <w:jc w:val="center"/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1F6120" w:rsidRPr="00D32F3E" w:rsidRDefault="001F6120" w:rsidP="005D7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1F6120" w:rsidRPr="00D32F3E" w:rsidRDefault="001F6120" w:rsidP="005D7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F6120" w:rsidRPr="00D32F3E" w:rsidRDefault="001F6120" w:rsidP="005D78A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F6120" w:rsidRPr="00B63860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1F6120" w:rsidRPr="00B63860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1F6120" w:rsidRPr="00B63860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1F6120" w:rsidRPr="00B63860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1F6120" w:rsidRPr="00B63860" w:rsidRDefault="001F6120" w:rsidP="005D78A1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RPr="00A56793" w:rsidTr="005D78A1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1F6120" w:rsidRPr="00D32F3E" w:rsidRDefault="001F6120" w:rsidP="005D78A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6120" w:rsidRPr="00D32F3E" w:rsidRDefault="001F6120" w:rsidP="005D78A1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1F6120" w:rsidRPr="00D32F3E" w:rsidRDefault="001F6120" w:rsidP="005D78A1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F6120" w:rsidRPr="00D32F3E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3"/>
        </w:trPr>
        <w:tc>
          <w:tcPr>
            <w:tcW w:w="679" w:type="dxa"/>
            <w:vMerge w:val="restart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86115536,29</w:t>
            </w:r>
          </w:p>
        </w:tc>
        <w:tc>
          <w:tcPr>
            <w:tcW w:w="851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16423589,54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18431800,00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18136100,00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Merge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53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72591F">
              <w:rPr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1F6120" w:rsidRPr="00EE0F7D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1F6120" w:rsidRPr="00EE0F7D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92093736,29</w:t>
            </w:r>
          </w:p>
        </w:tc>
        <w:tc>
          <w:tcPr>
            <w:tcW w:w="851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17573589,54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19481800,00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1918610</w:t>
            </w:r>
            <w:r w:rsidRPr="0072591F"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3"/>
        </w:trPr>
        <w:tc>
          <w:tcPr>
            <w:tcW w:w="679" w:type="dxa"/>
            <w:vMerge w:val="restart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1F6120" w:rsidRPr="001F6A16" w:rsidRDefault="001F6120" w:rsidP="005D78A1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99065497,21</w:t>
            </w:r>
          </w:p>
        </w:tc>
        <w:tc>
          <w:tcPr>
            <w:tcW w:w="851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18449597,21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20990300,00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21056200,00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Merge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8330200,00</w:t>
            </w:r>
          </w:p>
        </w:tc>
        <w:tc>
          <w:tcPr>
            <w:tcW w:w="851" w:type="dxa"/>
            <w:vAlign w:val="center"/>
          </w:tcPr>
          <w:p w:rsidR="001F6120" w:rsidRPr="00EE0F7D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72591F">
              <w:rPr>
                <w:sz w:val="18"/>
                <w:szCs w:val="18"/>
                <w:lang w:eastAsia="en-US"/>
              </w:rPr>
              <w:t>00000,00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1F6120" w:rsidRPr="00EE0F7D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Tr="005D78A1">
        <w:trPr>
          <w:trHeight w:val="412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107905897,21</w:t>
            </w:r>
          </w:p>
        </w:tc>
        <w:tc>
          <w:tcPr>
            <w:tcW w:w="851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20249597,21</w:t>
            </w:r>
          </w:p>
        </w:tc>
        <w:tc>
          <w:tcPr>
            <w:tcW w:w="709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22590300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22656200,00</w:t>
            </w:r>
          </w:p>
        </w:tc>
        <w:tc>
          <w:tcPr>
            <w:tcW w:w="519" w:type="dxa"/>
            <w:vMerge/>
            <w:vAlign w:val="center"/>
          </w:tcPr>
          <w:p w:rsidR="001F6120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RPr="0078117D" w:rsidTr="005D78A1">
        <w:trPr>
          <w:trHeight w:val="278"/>
        </w:trPr>
        <w:tc>
          <w:tcPr>
            <w:tcW w:w="679" w:type="dxa"/>
            <w:vMerge w:val="restart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264" w:type="dxa"/>
            <w:vMerge w:val="restart"/>
          </w:tcPr>
          <w:p w:rsidR="001F6120" w:rsidRPr="001F6A16" w:rsidRDefault="001F6120" w:rsidP="005D78A1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85240430,43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14008800,00</w:t>
            </w:r>
          </w:p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  <w:lang w:eastAsia="en-US"/>
              </w:rPr>
              <w:t>16245216,16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6120" w:rsidRPr="00CB13E8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CB13E8" w:rsidRDefault="001F6120" w:rsidP="005D78A1">
            <w:pPr>
              <w:rPr>
                <w:sz w:val="18"/>
                <w:szCs w:val="18"/>
              </w:rPr>
            </w:pPr>
            <w:r w:rsidRPr="00CB13E8">
              <w:rPr>
                <w:sz w:val="18"/>
                <w:szCs w:val="18"/>
                <w:lang w:eastAsia="en-US"/>
              </w:rPr>
              <w:t>18375614,27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6120" w:rsidRPr="0072591F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72591F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72591F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1F6120" w:rsidRPr="0072591F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72591F" w:rsidRDefault="001F6120" w:rsidP="005D78A1">
            <w:pPr>
              <w:rPr>
                <w:sz w:val="18"/>
                <w:szCs w:val="18"/>
                <w:lang w:eastAsia="en-US"/>
              </w:rPr>
            </w:pPr>
          </w:p>
          <w:p w:rsidR="001F6120" w:rsidRPr="0072591F" w:rsidRDefault="001F6120" w:rsidP="005D78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18280400,00</w:t>
            </w:r>
          </w:p>
        </w:tc>
        <w:tc>
          <w:tcPr>
            <w:tcW w:w="519" w:type="dxa"/>
            <w:vMerge/>
            <w:vAlign w:val="center"/>
          </w:tcPr>
          <w:p w:rsidR="001F6120" w:rsidRPr="004E23AD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RPr="0078117D" w:rsidTr="005D78A1">
        <w:trPr>
          <w:trHeight w:val="277"/>
        </w:trPr>
        <w:tc>
          <w:tcPr>
            <w:tcW w:w="679" w:type="dxa"/>
            <w:vMerge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4150000,00</w:t>
            </w:r>
          </w:p>
        </w:tc>
        <w:tc>
          <w:tcPr>
            <w:tcW w:w="851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850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950000,00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1F6120" w:rsidRPr="004E23AD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RPr="0078117D" w:rsidTr="005D78A1">
        <w:trPr>
          <w:trHeight w:val="277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CB13E8"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1F6120" w:rsidRPr="004E23AD" w:rsidRDefault="001F6120" w:rsidP="005D78A1">
            <w:pPr>
              <w:rPr>
                <w:sz w:val="20"/>
                <w:lang w:eastAsia="en-US"/>
              </w:rPr>
            </w:pPr>
          </w:p>
        </w:tc>
      </w:tr>
      <w:tr w:rsidR="001F6120" w:rsidRPr="0078117D" w:rsidTr="005D78A1">
        <w:trPr>
          <w:trHeight w:val="277"/>
        </w:trPr>
        <w:tc>
          <w:tcPr>
            <w:tcW w:w="679" w:type="dxa"/>
            <w:vAlign w:val="center"/>
          </w:tcPr>
          <w:p w:rsidR="001F6120" w:rsidRPr="0072591F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F6120" w:rsidRPr="0072591F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1F6120" w:rsidRPr="0072591F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6120" w:rsidRPr="00CB13E8" w:rsidRDefault="001F6120" w:rsidP="005D78A1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CB13E8">
              <w:rPr>
                <w:b/>
                <w:bCs/>
                <w:i/>
                <w:sz w:val="18"/>
                <w:szCs w:val="18"/>
                <w:lang w:eastAsia="en-US"/>
              </w:rPr>
              <w:t>90177030,43</w:t>
            </w:r>
          </w:p>
        </w:tc>
        <w:tc>
          <w:tcPr>
            <w:tcW w:w="851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17195216,16</w:t>
            </w:r>
          </w:p>
        </w:tc>
        <w:tc>
          <w:tcPr>
            <w:tcW w:w="709" w:type="dxa"/>
            <w:vAlign w:val="center"/>
          </w:tcPr>
          <w:p w:rsidR="001F6120" w:rsidRPr="00CB13E8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CB13E8">
              <w:rPr>
                <w:b/>
                <w:sz w:val="18"/>
                <w:szCs w:val="18"/>
                <w:lang w:eastAsia="en-US"/>
              </w:rPr>
              <w:t>19175614,27</w:t>
            </w:r>
          </w:p>
        </w:tc>
        <w:tc>
          <w:tcPr>
            <w:tcW w:w="540" w:type="dxa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94" w:type="dxa"/>
            <w:gridSpan w:val="2"/>
            <w:vAlign w:val="center"/>
          </w:tcPr>
          <w:p w:rsidR="001F6120" w:rsidRPr="0072591F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19030400,00</w:t>
            </w:r>
          </w:p>
        </w:tc>
        <w:tc>
          <w:tcPr>
            <w:tcW w:w="519" w:type="dxa"/>
            <w:vAlign w:val="center"/>
          </w:tcPr>
          <w:p w:rsidR="001F6120" w:rsidRPr="004E23AD" w:rsidRDefault="001F6120" w:rsidP="005D78A1">
            <w:pPr>
              <w:rPr>
                <w:sz w:val="20"/>
                <w:lang w:eastAsia="en-US"/>
              </w:rPr>
            </w:pPr>
          </w:p>
        </w:tc>
      </w:tr>
    </w:tbl>
    <w:p w:rsidR="001F6120" w:rsidRDefault="001F6120" w:rsidP="001F6120">
      <w:pPr>
        <w:tabs>
          <w:tab w:val="left" w:pos="709"/>
        </w:tabs>
        <w:autoSpaceDE w:val="0"/>
      </w:pPr>
      <w:r w:rsidRPr="005B7B7F">
        <w:tab/>
      </w: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1F6120" w:rsidRPr="00FE7AC6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8"/>
        <w:gridCol w:w="1864"/>
        <w:gridCol w:w="709"/>
        <w:gridCol w:w="992"/>
        <w:gridCol w:w="992"/>
        <w:gridCol w:w="992"/>
        <w:gridCol w:w="993"/>
        <w:gridCol w:w="850"/>
        <w:gridCol w:w="992"/>
        <w:gridCol w:w="1134"/>
        <w:gridCol w:w="993"/>
      </w:tblGrid>
      <w:tr w:rsidR="001F6120" w:rsidRPr="00FE7AC6" w:rsidTr="005D78A1">
        <w:tc>
          <w:tcPr>
            <w:tcW w:w="688" w:type="dxa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864" w:type="dxa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709" w:type="dxa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992" w:type="dxa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1F6120" w:rsidRPr="005D4516" w:rsidRDefault="001F6120" w:rsidP="005D78A1">
            <w:pPr>
              <w:pStyle w:val="ConsPlusCell"/>
              <w:tabs>
                <w:tab w:val="left" w:pos="271"/>
              </w:tabs>
              <w:rPr>
                <w:i/>
                <w:sz w:val="18"/>
                <w:szCs w:val="18"/>
              </w:rPr>
            </w:pPr>
            <w:r w:rsidRPr="005D4516">
              <w:rPr>
                <w:i/>
                <w:sz w:val="18"/>
                <w:szCs w:val="18"/>
              </w:rPr>
              <w:t>224600,00</w:t>
            </w: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50" w:type="dxa"/>
            <w:vAlign w:val="center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1F6120" w:rsidRDefault="001F6120" w:rsidP="001F612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1F6120" w:rsidRPr="00527DF8" w:rsidRDefault="001F6120" w:rsidP="001F6120">
      <w:pPr>
        <w:tabs>
          <w:tab w:val="left" w:pos="709"/>
        </w:tabs>
        <w:autoSpaceDE w:val="0"/>
        <w:jc w:val="center"/>
        <w:rPr>
          <w:b/>
          <w:color w:val="000000"/>
        </w:rPr>
      </w:pPr>
      <w:r w:rsidRPr="00527DF8">
        <w:rPr>
          <w:b/>
          <w:lang w:eastAsia="en-US"/>
        </w:rPr>
        <w:t>Основное мероприятие Реализация мероприятий связанных с укреплением материально-технической базы и оснащением оборудованием детских школ искусств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1F6120" w:rsidRPr="005D4516" w:rsidTr="005D78A1">
        <w:tc>
          <w:tcPr>
            <w:tcW w:w="535" w:type="dxa"/>
            <w:vMerge w:val="restart"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12417">
              <w:rPr>
                <w:sz w:val="18"/>
                <w:szCs w:val="18"/>
              </w:rPr>
              <w:t>.</w:t>
            </w:r>
          </w:p>
        </w:tc>
        <w:tc>
          <w:tcPr>
            <w:tcW w:w="1902" w:type="dxa"/>
            <w:vMerge w:val="restart"/>
          </w:tcPr>
          <w:p w:rsidR="001F6120" w:rsidRPr="00912417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1F6120" w:rsidRPr="00912417" w:rsidRDefault="001F6120" w:rsidP="005D78A1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912417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195934,88</w:t>
            </w:r>
          </w:p>
        </w:tc>
        <w:tc>
          <w:tcPr>
            <w:tcW w:w="993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992" w:type="dxa"/>
            <w:vAlign w:val="center"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Pr="005D4516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5D4516">
              <w:rPr>
                <w:sz w:val="18"/>
                <w:szCs w:val="18"/>
              </w:rPr>
              <w:t>97967,44</w:t>
            </w:r>
          </w:p>
        </w:tc>
      </w:tr>
      <w:tr w:rsidR="001F6120" w:rsidRPr="005D4516" w:rsidTr="005D78A1">
        <w:tc>
          <w:tcPr>
            <w:tcW w:w="535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912417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i/>
                <w:sz w:val="18"/>
                <w:szCs w:val="18"/>
                <w:lang w:eastAsia="en-US"/>
              </w:rPr>
            </w:pPr>
            <w:r w:rsidRPr="005D4516">
              <w:rPr>
                <w:i/>
                <w:sz w:val="18"/>
                <w:szCs w:val="18"/>
                <w:lang w:eastAsia="en-US"/>
              </w:rPr>
              <w:t>1763414,00</w:t>
            </w:r>
          </w:p>
        </w:tc>
        <w:tc>
          <w:tcPr>
            <w:tcW w:w="993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992" w:type="dxa"/>
            <w:vAlign w:val="center"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Pr="005D4516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881707,00</w:t>
            </w:r>
          </w:p>
        </w:tc>
      </w:tr>
      <w:tr w:rsidR="001F6120" w:rsidRPr="005D4516" w:rsidTr="005D78A1">
        <w:tc>
          <w:tcPr>
            <w:tcW w:w="535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912417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i/>
                <w:sz w:val="18"/>
                <w:szCs w:val="18"/>
                <w:lang w:eastAsia="en-US"/>
              </w:rPr>
              <w:t>1959348,88</w:t>
            </w:r>
          </w:p>
        </w:tc>
        <w:tc>
          <w:tcPr>
            <w:tcW w:w="993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912417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992" w:type="dxa"/>
            <w:vAlign w:val="center"/>
          </w:tcPr>
          <w:p w:rsidR="001F6120" w:rsidRPr="00912417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Pr="005D4516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5D4516">
              <w:rPr>
                <w:b/>
                <w:sz w:val="18"/>
                <w:szCs w:val="18"/>
              </w:rPr>
              <w:t>979674,44</w:t>
            </w:r>
          </w:p>
        </w:tc>
      </w:tr>
    </w:tbl>
    <w:p w:rsidR="001F6120" w:rsidRDefault="001F6120" w:rsidP="001F612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1F6120" w:rsidRDefault="001F6120" w:rsidP="001F6120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1F6120" w:rsidRPr="00FE7AC6" w:rsidRDefault="001F6120" w:rsidP="001F6120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954"/>
        <w:gridCol w:w="993"/>
        <w:gridCol w:w="850"/>
        <w:gridCol w:w="992"/>
        <w:gridCol w:w="1134"/>
        <w:gridCol w:w="993"/>
      </w:tblGrid>
      <w:tr w:rsidR="001F6120" w:rsidRPr="00FE7AC6" w:rsidTr="005D78A1">
        <w:tc>
          <w:tcPr>
            <w:tcW w:w="535" w:type="dxa"/>
            <w:vMerge w:val="restart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1F6120" w:rsidRPr="00264162" w:rsidRDefault="001F6120" w:rsidP="005D78A1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264162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850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408936,74</w:t>
            </w: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1F6120" w:rsidRPr="00FE7AC6" w:rsidTr="005D78A1">
        <w:tc>
          <w:tcPr>
            <w:tcW w:w="535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264162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1F6120" w:rsidRPr="00264162" w:rsidRDefault="001F6120" w:rsidP="005D78A1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264162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Cs/>
                <w:i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850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F6120" w:rsidRPr="00FE7AC6" w:rsidTr="005D78A1">
        <w:tc>
          <w:tcPr>
            <w:tcW w:w="535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264162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1F6120" w:rsidRPr="00264162" w:rsidRDefault="001F6120" w:rsidP="005D78A1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Default="001F6120" w:rsidP="005D78A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7769798,00</w:t>
            </w: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F6120" w:rsidRPr="00FE7AC6" w:rsidTr="005D78A1">
        <w:tc>
          <w:tcPr>
            <w:tcW w:w="535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264162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264162" w:rsidRDefault="001F6120" w:rsidP="005D78A1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1F6120" w:rsidRPr="005D4516" w:rsidRDefault="001F6120" w:rsidP="005D78A1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D4516">
              <w:rPr>
                <w:b/>
                <w:bCs/>
                <w:i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993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850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264162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F6120" w:rsidRPr="00A93A9E" w:rsidRDefault="001F6120" w:rsidP="005D78A1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8178734,74</w:t>
            </w: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F6120" w:rsidRPr="00FE7AC6" w:rsidTr="005D78A1">
        <w:tc>
          <w:tcPr>
            <w:tcW w:w="535" w:type="dxa"/>
            <w:vMerge w:val="restart"/>
            <w:vAlign w:val="center"/>
          </w:tcPr>
          <w:p w:rsidR="001F6120" w:rsidRPr="007F2725" w:rsidRDefault="001F6120" w:rsidP="005D78A1">
            <w:pPr>
              <w:ind w:right="-11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7F272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02" w:type="dxa"/>
            <w:vMerge w:val="restart"/>
          </w:tcPr>
          <w:p w:rsidR="001F6120" w:rsidRPr="007F2725" w:rsidRDefault="001F6120" w:rsidP="005D78A1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7F2725" w:rsidRDefault="001F6120" w:rsidP="005D78A1">
            <w:pPr>
              <w:rPr>
                <w:sz w:val="18"/>
                <w:szCs w:val="18"/>
              </w:rPr>
            </w:pPr>
          </w:p>
          <w:p w:rsidR="001F6120" w:rsidRPr="007F2725" w:rsidRDefault="001F6120" w:rsidP="005D78A1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54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993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458380,00</w:t>
            </w: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F6120" w:rsidRPr="00FE7AC6" w:rsidTr="005D78A1">
        <w:tc>
          <w:tcPr>
            <w:tcW w:w="535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7F2725" w:rsidRDefault="001F6120" w:rsidP="005D78A1">
            <w:pPr>
              <w:rPr>
                <w:sz w:val="18"/>
                <w:szCs w:val="18"/>
              </w:rPr>
            </w:pPr>
          </w:p>
          <w:p w:rsidR="001F6120" w:rsidRPr="007F2725" w:rsidRDefault="001F6120" w:rsidP="005D78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954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527DF8"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993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4125420,00</w:t>
            </w: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1F6120" w:rsidRPr="00FE7AC6" w:rsidTr="005D78A1">
        <w:tc>
          <w:tcPr>
            <w:tcW w:w="535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F6120" w:rsidRPr="007F2725" w:rsidRDefault="001F6120" w:rsidP="005D78A1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1F6120" w:rsidRPr="007F2725" w:rsidRDefault="001F6120" w:rsidP="005D78A1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54" w:type="dxa"/>
            <w:vAlign w:val="center"/>
          </w:tcPr>
          <w:p w:rsidR="001F6120" w:rsidRPr="007F2725" w:rsidRDefault="001F6120" w:rsidP="005D78A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993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F6120" w:rsidRPr="007F2725" w:rsidRDefault="001F6120" w:rsidP="005D78A1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F6120" w:rsidRPr="007F2725" w:rsidRDefault="001F6120" w:rsidP="005D78A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4583800,00</w:t>
            </w:r>
          </w:p>
        </w:tc>
        <w:tc>
          <w:tcPr>
            <w:tcW w:w="1134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993" w:type="dxa"/>
            <w:vAlign w:val="center"/>
          </w:tcPr>
          <w:p w:rsidR="001F6120" w:rsidRDefault="001F6120" w:rsidP="005D78A1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1F6120" w:rsidRPr="009A705B" w:rsidRDefault="001F6120" w:rsidP="001F6120">
      <w:pPr>
        <w:pStyle w:val="ConsPlusCell"/>
        <w:tabs>
          <w:tab w:val="left" w:pos="271"/>
        </w:tabs>
      </w:pPr>
    </w:p>
    <w:p w:rsidR="001F6120" w:rsidRPr="009A705B" w:rsidRDefault="001F6120" w:rsidP="001F6120">
      <w:pPr>
        <w:pStyle w:val="ConsPlusCell"/>
        <w:tabs>
          <w:tab w:val="left" w:pos="271"/>
        </w:tabs>
      </w:pPr>
    </w:p>
    <w:p w:rsidR="001F6120" w:rsidRDefault="001F6120" w:rsidP="001F6120">
      <w:pPr>
        <w:tabs>
          <w:tab w:val="left" w:pos="709"/>
        </w:tabs>
        <w:autoSpaceDE w:val="0"/>
        <w:rPr>
          <w:b/>
        </w:rPr>
      </w:pPr>
    </w:p>
    <w:p w:rsidR="001F6120" w:rsidRPr="009A705B" w:rsidRDefault="001F6120" w:rsidP="001F6120">
      <w:pPr>
        <w:pStyle w:val="ConsPlusCell"/>
        <w:tabs>
          <w:tab w:val="left" w:pos="271"/>
        </w:tabs>
      </w:pPr>
    </w:p>
    <w:p w:rsidR="001F6120" w:rsidRDefault="001F6120" w:rsidP="001F6120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1F6120" w:rsidRPr="00EF08F9" w:rsidRDefault="001F6120" w:rsidP="001F6120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1F6120" w:rsidRDefault="001F6120" w:rsidP="001F6120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1F6120" w:rsidRPr="00F93453" w:rsidRDefault="001F6120" w:rsidP="001F6120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1F6120" w:rsidRDefault="001F6120" w:rsidP="001F6120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1F6120" w:rsidRDefault="001F6120" w:rsidP="001F6120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1F6120" w:rsidRPr="00EF08F9" w:rsidRDefault="001F6120" w:rsidP="001F6120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1F6120" w:rsidRPr="00EF08F9" w:rsidRDefault="001F6120" w:rsidP="001F6120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1F6120" w:rsidRDefault="001F6120" w:rsidP="001F6120">
      <w:pPr>
        <w:ind w:left="360"/>
        <w:jc w:val="center"/>
        <w:rPr>
          <w:b/>
        </w:rPr>
      </w:pPr>
    </w:p>
    <w:p w:rsidR="001F6120" w:rsidRPr="00F93453" w:rsidRDefault="001F6120" w:rsidP="001F6120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1F6120" w:rsidRPr="00F93453" w:rsidRDefault="001F6120" w:rsidP="001F6120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1F6120" w:rsidRPr="00F93453" w:rsidRDefault="001F6120" w:rsidP="001F6120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1F6120" w:rsidRPr="00F93453" w:rsidRDefault="001F6120" w:rsidP="001F6120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1F6120" w:rsidRPr="00F93453" w:rsidRDefault="001F6120" w:rsidP="001F6120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1F6120" w:rsidRPr="00F93453" w:rsidRDefault="001F6120" w:rsidP="001F6120">
      <w:pPr>
        <w:framePr w:w="8961" w:wrap="auto" w:hAnchor="text"/>
        <w:jc w:val="both"/>
        <w:rPr>
          <w:sz w:val="24"/>
          <w:szCs w:val="24"/>
        </w:rPr>
        <w:sectPr w:rsidR="001F6120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lastRenderedPageBreak/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Default="001F6120" w:rsidP="00DD4114">
      <w:pPr>
        <w:rPr>
          <w:sz w:val="24"/>
          <w:szCs w:val="24"/>
        </w:rPr>
      </w:pPr>
    </w:p>
    <w:p w:rsidR="001F6120" w:rsidRPr="00044DEF" w:rsidRDefault="001F6120" w:rsidP="00DD4114">
      <w:pPr>
        <w:rPr>
          <w:sz w:val="24"/>
          <w:szCs w:val="24"/>
        </w:rPr>
      </w:pPr>
    </w:p>
    <w:sectPr w:rsidR="001F6120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78" w:rsidRDefault="00D70E78" w:rsidP="00281E19">
      <w:r>
        <w:separator/>
      </w:r>
    </w:p>
  </w:endnote>
  <w:endnote w:type="continuationSeparator" w:id="0">
    <w:p w:rsidR="00D70E78" w:rsidRDefault="00D70E78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78" w:rsidRDefault="00D70E78" w:rsidP="00281E19">
      <w:r>
        <w:separator/>
      </w:r>
    </w:p>
  </w:footnote>
  <w:footnote w:type="continuationSeparator" w:id="0">
    <w:p w:rsidR="00D70E78" w:rsidRDefault="00D70E78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63B5"/>
    <w:rsid w:val="001E27BC"/>
    <w:rsid w:val="001F6120"/>
    <w:rsid w:val="002052D2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41CC"/>
    <w:rsid w:val="005E64CC"/>
    <w:rsid w:val="005F0D24"/>
    <w:rsid w:val="005F3A11"/>
    <w:rsid w:val="005F3F32"/>
    <w:rsid w:val="005F783B"/>
    <w:rsid w:val="006105A8"/>
    <w:rsid w:val="006200B7"/>
    <w:rsid w:val="0062339F"/>
    <w:rsid w:val="006334CC"/>
    <w:rsid w:val="006458B4"/>
    <w:rsid w:val="00654D67"/>
    <w:rsid w:val="00655B9F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313C"/>
    <w:rsid w:val="00886295"/>
    <w:rsid w:val="008A0A3E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65D20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70E78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17D43"/>
    <w:rsid w:val="00E30455"/>
    <w:rsid w:val="00E4177F"/>
    <w:rsid w:val="00E91EBE"/>
    <w:rsid w:val="00E91F9C"/>
    <w:rsid w:val="00EA1FF0"/>
    <w:rsid w:val="00EB5BF1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1F6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customStyle="1" w:styleId="ConsNormal">
    <w:name w:val="ConsNormal"/>
    <w:uiPriority w:val="99"/>
    <w:rsid w:val="001F612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1F61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1F612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1F612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1F612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1F61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1F6120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1F6120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1F6120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1F6120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1F612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1F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1F6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6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customStyle="1" w:styleId="ConsNormal">
    <w:name w:val="ConsNormal"/>
    <w:uiPriority w:val="99"/>
    <w:rsid w:val="001F6120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1F61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1F6120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1F612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1F6120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1F61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1F6120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1F6120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1F6120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1F6120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1F6120"/>
    <w:rPr>
      <w:sz w:val="26"/>
      <w:lang w:val="en-GB" w:eastAsia="ar-SA"/>
    </w:rPr>
  </w:style>
  <w:style w:type="character" w:customStyle="1" w:styleId="1">
    <w:name w:val="Основной текст1"/>
    <w:basedOn w:val="a0"/>
    <w:rsid w:val="001F6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2023-02-03T05:42:00Z</cp:lastPrinted>
  <dcterms:created xsi:type="dcterms:W3CDTF">2023-10-30T05:46:00Z</dcterms:created>
  <dcterms:modified xsi:type="dcterms:W3CDTF">2023-10-30T05:54:00Z</dcterms:modified>
</cp:coreProperties>
</file>