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1" w:rsidRDefault="00D02361" w:rsidP="00D02361"/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5F0A9B" w:rsidRDefault="005F0A9B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D02361" w:rsidRDefault="00D02361" w:rsidP="00D02361">
      <w:pPr>
        <w:tabs>
          <w:tab w:val="left" w:pos="0"/>
        </w:tabs>
        <w:ind w:firstLine="720"/>
      </w:pPr>
    </w:p>
    <w:p w:rsidR="00690410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D02361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комплексного развития систем транспортной инфраструктуры </w:t>
      </w:r>
      <w:r>
        <w:rPr>
          <w:b/>
          <w:color w:val="000000"/>
          <w:sz w:val="44"/>
          <w:szCs w:val="44"/>
        </w:rPr>
        <w:t>на территории</w:t>
      </w:r>
      <w:r w:rsidR="00690410">
        <w:rPr>
          <w:b/>
          <w:color w:val="000000"/>
          <w:sz w:val="44"/>
          <w:szCs w:val="44"/>
        </w:rPr>
        <w:t xml:space="preserve"> МО СП</w:t>
      </w:r>
      <w:r>
        <w:rPr>
          <w:b/>
          <w:sz w:val="44"/>
          <w:szCs w:val="44"/>
        </w:rPr>
        <w:t xml:space="preserve"> «</w:t>
      </w:r>
      <w:r w:rsidR="00E93FBC">
        <w:rPr>
          <w:b/>
          <w:sz w:val="44"/>
          <w:szCs w:val="44"/>
        </w:rPr>
        <w:t>Деревня Карцово</w:t>
      </w:r>
      <w:r>
        <w:rPr>
          <w:b/>
          <w:sz w:val="44"/>
          <w:szCs w:val="44"/>
        </w:rPr>
        <w:t xml:space="preserve">»  </w:t>
      </w:r>
      <w:r w:rsidR="00E93FBC">
        <w:rPr>
          <w:b/>
          <w:sz w:val="44"/>
          <w:szCs w:val="44"/>
        </w:rPr>
        <w:t>Дзержинс</w:t>
      </w:r>
      <w:r>
        <w:rPr>
          <w:b/>
          <w:sz w:val="44"/>
          <w:szCs w:val="44"/>
        </w:rPr>
        <w:t xml:space="preserve">кого района Калужской области </w:t>
      </w:r>
    </w:p>
    <w:p w:rsidR="00D02361" w:rsidRDefault="00D02361" w:rsidP="00D023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201</w:t>
      </w:r>
      <w:r w:rsidR="00E93FBC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-202</w:t>
      </w:r>
      <w:r w:rsidR="00E93FBC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годы</w:t>
      </w:r>
    </w:p>
    <w:p w:rsidR="00D02361" w:rsidRDefault="00D02361" w:rsidP="00D02361">
      <w:pPr>
        <w:jc w:val="center"/>
        <w:rPr>
          <w:b/>
          <w:sz w:val="32"/>
          <w:szCs w:val="32"/>
        </w:rPr>
      </w:pPr>
    </w:p>
    <w:p w:rsidR="00D02361" w:rsidRDefault="00D02361" w:rsidP="00D02361">
      <w:pPr>
        <w:jc w:val="center"/>
        <w:rPr>
          <w:highlight w:val="yellow"/>
        </w:rPr>
      </w:pPr>
    </w:p>
    <w:p w:rsidR="00D02361" w:rsidRDefault="00D02361" w:rsidP="00D02361">
      <w:pPr>
        <w:jc w:val="center"/>
        <w:rPr>
          <w:highlight w:val="yellow"/>
        </w:rPr>
      </w:pPr>
    </w:p>
    <w:p w:rsidR="00D02361" w:rsidRDefault="00D02361" w:rsidP="00D02361">
      <w:pPr>
        <w:jc w:val="center"/>
        <w:rPr>
          <w:highlight w:val="yellow"/>
        </w:rPr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>
      <w:pPr>
        <w:jc w:val="center"/>
      </w:pPr>
    </w:p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/>
    <w:p w:rsidR="00D02361" w:rsidRDefault="00D02361" w:rsidP="00D02361">
      <w:pPr>
        <w:rPr>
          <w:b/>
        </w:rPr>
      </w:pPr>
    </w:p>
    <w:p w:rsidR="00D02361" w:rsidRDefault="00D02361" w:rsidP="00D02361">
      <w:pPr>
        <w:pStyle w:val="11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</w:t>
      </w:r>
      <w:r w:rsidR="00E93FB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2361" w:rsidRDefault="00D02361" w:rsidP="00D02361">
      <w:pPr>
        <w:tabs>
          <w:tab w:val="left" w:pos="0"/>
        </w:tabs>
      </w:pPr>
    </w:p>
    <w:p w:rsidR="006A5045" w:rsidRDefault="00D02361" w:rsidP="00D02361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02361" w:rsidRDefault="00D02361" w:rsidP="00D02361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02361" w:rsidRPr="00CD59B7" w:rsidRDefault="00D02361" w:rsidP="00D02361">
      <w:pPr>
        <w:spacing w:line="100" w:lineRule="atLeast"/>
        <w:jc w:val="center"/>
        <w:rPr>
          <w:sz w:val="24"/>
          <w:szCs w:val="24"/>
        </w:rPr>
      </w:pPr>
      <w:r w:rsidRPr="00CD59B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Утверждена                                                                                                                                    </w:t>
      </w:r>
    </w:p>
    <w:p w:rsidR="00D02361" w:rsidRPr="00CD59B7" w:rsidRDefault="00D02361" w:rsidP="00D02361">
      <w:pPr>
        <w:jc w:val="center"/>
        <w:rPr>
          <w:sz w:val="24"/>
          <w:szCs w:val="24"/>
        </w:rPr>
      </w:pPr>
      <w:r w:rsidRPr="00CD59B7">
        <w:rPr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D02361" w:rsidRPr="00CD59B7" w:rsidRDefault="00D02361" w:rsidP="00D02361">
      <w:pPr>
        <w:jc w:val="right"/>
        <w:rPr>
          <w:sz w:val="24"/>
          <w:szCs w:val="24"/>
        </w:rPr>
      </w:pPr>
      <w:r w:rsidRPr="00CD59B7">
        <w:rPr>
          <w:sz w:val="24"/>
          <w:szCs w:val="24"/>
        </w:rPr>
        <w:t xml:space="preserve">Администрации </w:t>
      </w:r>
      <w:r w:rsidR="00E93FBC" w:rsidRPr="00CD59B7">
        <w:rPr>
          <w:sz w:val="24"/>
          <w:szCs w:val="24"/>
        </w:rPr>
        <w:t>С</w:t>
      </w:r>
      <w:r w:rsidRPr="00CD59B7">
        <w:rPr>
          <w:sz w:val="24"/>
          <w:szCs w:val="24"/>
        </w:rPr>
        <w:t xml:space="preserve">П                                                                                                                                  </w:t>
      </w:r>
    </w:p>
    <w:p w:rsidR="00D02361" w:rsidRPr="00CD59B7" w:rsidRDefault="00D02361" w:rsidP="00D02361">
      <w:pPr>
        <w:jc w:val="center"/>
        <w:rPr>
          <w:sz w:val="24"/>
          <w:szCs w:val="24"/>
        </w:rPr>
      </w:pPr>
      <w:r w:rsidRPr="00CD59B7">
        <w:rPr>
          <w:sz w:val="24"/>
          <w:szCs w:val="24"/>
        </w:rPr>
        <w:t xml:space="preserve">                                                                                                                     «</w:t>
      </w:r>
      <w:r w:rsidR="00E93FBC" w:rsidRPr="00CD59B7">
        <w:rPr>
          <w:sz w:val="24"/>
          <w:szCs w:val="24"/>
        </w:rPr>
        <w:t>Деревня Карцово</w:t>
      </w:r>
      <w:r w:rsidRPr="00CD59B7">
        <w:rPr>
          <w:sz w:val="24"/>
          <w:szCs w:val="24"/>
        </w:rPr>
        <w:t xml:space="preserve">»  </w:t>
      </w:r>
    </w:p>
    <w:p w:rsidR="00D02361" w:rsidRPr="00CD59B7" w:rsidRDefault="00D02361" w:rsidP="00D02361">
      <w:pPr>
        <w:jc w:val="right"/>
        <w:rPr>
          <w:sz w:val="24"/>
          <w:szCs w:val="24"/>
        </w:rPr>
      </w:pPr>
      <w:r w:rsidRPr="00CD59B7">
        <w:rPr>
          <w:sz w:val="24"/>
          <w:szCs w:val="24"/>
        </w:rPr>
        <w:t xml:space="preserve">от </w:t>
      </w:r>
      <w:r w:rsidR="0071079F">
        <w:rPr>
          <w:sz w:val="24"/>
          <w:szCs w:val="24"/>
        </w:rPr>
        <w:t>.</w:t>
      </w:r>
      <w:r w:rsidR="00690410">
        <w:rPr>
          <w:sz w:val="24"/>
          <w:szCs w:val="24"/>
        </w:rPr>
        <w:t>.2018г.</w:t>
      </w:r>
      <w:r w:rsidRPr="00CD59B7">
        <w:rPr>
          <w:sz w:val="24"/>
          <w:szCs w:val="24"/>
        </w:rPr>
        <w:t xml:space="preserve"> №                                                                       </w:t>
      </w:r>
    </w:p>
    <w:p w:rsidR="00D02361" w:rsidRPr="00CD59B7" w:rsidRDefault="00D02361" w:rsidP="00D02361">
      <w:pPr>
        <w:spacing w:line="100" w:lineRule="atLeast"/>
        <w:rPr>
          <w:sz w:val="24"/>
          <w:szCs w:val="24"/>
        </w:rPr>
      </w:pPr>
      <w:r w:rsidRPr="00CD59B7">
        <w:rPr>
          <w:sz w:val="24"/>
          <w:szCs w:val="24"/>
        </w:rPr>
        <w:t xml:space="preserve">                                                                  </w:t>
      </w:r>
      <w:r w:rsidRPr="00CD59B7">
        <w:rPr>
          <w:b/>
          <w:bCs/>
          <w:sz w:val="24"/>
          <w:szCs w:val="24"/>
        </w:rPr>
        <w:t xml:space="preserve">    ПРОГРАММА</w:t>
      </w:r>
    </w:p>
    <w:p w:rsidR="00D02361" w:rsidRPr="00CD59B7" w:rsidRDefault="00D02361" w:rsidP="00D02361">
      <w:pPr>
        <w:spacing w:line="100" w:lineRule="atLeast"/>
        <w:jc w:val="center"/>
        <w:rPr>
          <w:sz w:val="24"/>
          <w:szCs w:val="24"/>
        </w:rPr>
      </w:pPr>
      <w:r w:rsidRPr="00CD59B7">
        <w:rPr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E93FBC" w:rsidRPr="00CD59B7">
        <w:rPr>
          <w:sz w:val="24"/>
          <w:szCs w:val="24"/>
        </w:rPr>
        <w:t>сельского</w:t>
      </w:r>
      <w:r w:rsidRPr="00CD59B7">
        <w:rPr>
          <w:sz w:val="24"/>
          <w:szCs w:val="24"/>
        </w:rPr>
        <w:t xml:space="preserve"> поселения «</w:t>
      </w:r>
      <w:r w:rsidR="00E93FBC" w:rsidRPr="00CD59B7">
        <w:rPr>
          <w:sz w:val="24"/>
          <w:szCs w:val="24"/>
        </w:rPr>
        <w:t>Деревня Карцово</w:t>
      </w:r>
      <w:r w:rsidRPr="00CD59B7">
        <w:rPr>
          <w:sz w:val="24"/>
          <w:szCs w:val="24"/>
        </w:rPr>
        <w:t xml:space="preserve">» </w:t>
      </w:r>
      <w:r w:rsidR="00E93FBC" w:rsidRPr="00CD59B7">
        <w:rPr>
          <w:sz w:val="24"/>
          <w:szCs w:val="24"/>
        </w:rPr>
        <w:t>Дзержинского</w:t>
      </w:r>
      <w:r w:rsidRPr="00CD59B7">
        <w:rPr>
          <w:sz w:val="24"/>
          <w:szCs w:val="24"/>
        </w:rPr>
        <w:t xml:space="preserve"> района Калужской области </w:t>
      </w:r>
    </w:p>
    <w:p w:rsidR="00D02361" w:rsidRPr="00CD59B7" w:rsidRDefault="00D02361" w:rsidP="00D02361">
      <w:pPr>
        <w:spacing w:line="100" w:lineRule="atLeast"/>
        <w:jc w:val="center"/>
        <w:rPr>
          <w:sz w:val="24"/>
          <w:szCs w:val="24"/>
        </w:rPr>
      </w:pPr>
      <w:r w:rsidRPr="00CD59B7">
        <w:rPr>
          <w:sz w:val="24"/>
          <w:szCs w:val="24"/>
        </w:rPr>
        <w:t>на 201</w:t>
      </w:r>
      <w:r w:rsidR="00E93FBC" w:rsidRPr="00CD59B7">
        <w:rPr>
          <w:sz w:val="24"/>
          <w:szCs w:val="24"/>
        </w:rPr>
        <w:t>8</w:t>
      </w:r>
      <w:r w:rsidRPr="00CD59B7">
        <w:rPr>
          <w:sz w:val="24"/>
          <w:szCs w:val="24"/>
        </w:rPr>
        <w:t xml:space="preserve"> – 202</w:t>
      </w:r>
      <w:r w:rsidR="00E93FBC" w:rsidRPr="00CD59B7">
        <w:rPr>
          <w:sz w:val="24"/>
          <w:szCs w:val="24"/>
        </w:rPr>
        <w:t>8</w:t>
      </w:r>
      <w:r w:rsidRPr="00CD59B7">
        <w:rPr>
          <w:sz w:val="24"/>
          <w:szCs w:val="24"/>
        </w:rPr>
        <w:t xml:space="preserve"> годы</w:t>
      </w:r>
    </w:p>
    <w:p w:rsidR="00D02361" w:rsidRPr="00CD59B7" w:rsidRDefault="00D02361" w:rsidP="00D02361">
      <w:pPr>
        <w:spacing w:line="100" w:lineRule="atLeast"/>
        <w:jc w:val="both"/>
        <w:rPr>
          <w:sz w:val="24"/>
          <w:szCs w:val="24"/>
        </w:rPr>
      </w:pPr>
    </w:p>
    <w:p w:rsidR="00D02361" w:rsidRPr="00CD59B7" w:rsidRDefault="00D02361" w:rsidP="0071079F">
      <w:pPr>
        <w:suppressAutoHyphens/>
        <w:spacing w:line="100" w:lineRule="atLeast"/>
        <w:jc w:val="center"/>
        <w:rPr>
          <w:sz w:val="24"/>
          <w:szCs w:val="24"/>
        </w:rPr>
      </w:pPr>
      <w:r w:rsidRPr="00CD59B7">
        <w:rPr>
          <w:b/>
          <w:bCs/>
          <w:sz w:val="24"/>
          <w:szCs w:val="24"/>
        </w:rPr>
        <w:t>Паспорт программы</w:t>
      </w:r>
    </w:p>
    <w:p w:rsidR="00D02361" w:rsidRPr="00CD59B7" w:rsidRDefault="00D02361" w:rsidP="00D02361">
      <w:pPr>
        <w:spacing w:line="100" w:lineRule="atLeast"/>
        <w:rPr>
          <w:sz w:val="24"/>
          <w:szCs w:val="24"/>
        </w:rPr>
      </w:pPr>
      <w:r w:rsidRPr="00CD59B7">
        <w:rPr>
          <w:sz w:val="24"/>
          <w:szCs w:val="24"/>
        </w:rPr>
        <w:t xml:space="preserve"> 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087"/>
      </w:tblGrid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Программа комплексного развитие систем транспортной инфраструктуры на территории </w:t>
            </w:r>
            <w:r w:rsidR="00172C42" w:rsidRPr="00CD59B7">
              <w:rPr>
                <w:sz w:val="24"/>
                <w:szCs w:val="24"/>
              </w:rPr>
              <w:t>сель</w:t>
            </w:r>
            <w:r w:rsidRPr="00CD59B7">
              <w:rPr>
                <w:sz w:val="24"/>
                <w:szCs w:val="24"/>
              </w:rPr>
              <w:t>ского поселения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 </w:t>
            </w:r>
            <w:r w:rsidR="00172C42" w:rsidRPr="00CD59B7">
              <w:rPr>
                <w:sz w:val="24"/>
                <w:szCs w:val="24"/>
              </w:rPr>
              <w:t>Дзержин</w:t>
            </w:r>
            <w:r w:rsidRPr="00CD59B7">
              <w:rPr>
                <w:sz w:val="24"/>
                <w:szCs w:val="24"/>
              </w:rPr>
              <w:t>ского района Калужской области на 201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>-202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690410">
            <w:pPr>
              <w:spacing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CD59B7">
              <w:rPr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172C42" w:rsidRPr="00CD59B7">
              <w:rPr>
                <w:sz w:val="24"/>
                <w:szCs w:val="24"/>
              </w:rPr>
              <w:t>сельско</w:t>
            </w:r>
            <w:r w:rsidRPr="00CD59B7">
              <w:rPr>
                <w:sz w:val="24"/>
                <w:szCs w:val="24"/>
              </w:rPr>
              <w:t>го</w:t>
            </w:r>
            <w:proofErr w:type="gramEnd"/>
            <w:r w:rsidRPr="00CD59B7">
              <w:rPr>
                <w:sz w:val="24"/>
                <w:szCs w:val="24"/>
              </w:rPr>
              <w:t xml:space="preserve"> поселения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», Генеральный план </w:t>
            </w:r>
            <w:r w:rsidR="00690410">
              <w:rPr>
                <w:sz w:val="24"/>
                <w:szCs w:val="24"/>
              </w:rPr>
              <w:t>МО СП</w:t>
            </w:r>
            <w:r w:rsidRPr="00CD59B7">
              <w:rPr>
                <w:sz w:val="24"/>
                <w:szCs w:val="24"/>
              </w:rPr>
              <w:t xml:space="preserve">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>».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Заказчик</w:t>
            </w:r>
          </w:p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Администрация </w:t>
            </w:r>
            <w:r w:rsidR="00172C42" w:rsidRPr="00CD59B7">
              <w:rPr>
                <w:sz w:val="24"/>
                <w:szCs w:val="24"/>
              </w:rPr>
              <w:t>сельского</w:t>
            </w:r>
            <w:r w:rsidRPr="00CD59B7">
              <w:rPr>
                <w:sz w:val="24"/>
                <w:szCs w:val="24"/>
              </w:rPr>
              <w:t xml:space="preserve"> поселения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 </w:t>
            </w:r>
            <w:r w:rsidR="00172C42" w:rsidRPr="00CD59B7">
              <w:rPr>
                <w:sz w:val="24"/>
                <w:szCs w:val="24"/>
              </w:rPr>
              <w:t>Дзержинского р</w:t>
            </w:r>
            <w:r w:rsidRPr="00CD59B7">
              <w:rPr>
                <w:sz w:val="24"/>
                <w:szCs w:val="24"/>
              </w:rPr>
              <w:t>айона Калужской области (далее - поселение)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Администрация </w:t>
            </w:r>
            <w:r w:rsidR="00172C42" w:rsidRPr="00CD59B7">
              <w:rPr>
                <w:sz w:val="24"/>
                <w:szCs w:val="24"/>
              </w:rPr>
              <w:t>сельс</w:t>
            </w:r>
            <w:r w:rsidRPr="00CD59B7">
              <w:rPr>
                <w:sz w:val="24"/>
                <w:szCs w:val="24"/>
              </w:rPr>
              <w:t>кого поселения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 </w:t>
            </w:r>
            <w:r w:rsidR="00172C42" w:rsidRPr="00CD59B7">
              <w:rPr>
                <w:sz w:val="24"/>
                <w:szCs w:val="24"/>
              </w:rPr>
              <w:t>Дзержинского</w:t>
            </w:r>
            <w:r w:rsidRPr="00CD59B7">
              <w:rPr>
                <w:sz w:val="24"/>
                <w:szCs w:val="24"/>
              </w:rPr>
              <w:t xml:space="preserve"> района Калужской области (далее - поселение)</w:t>
            </w:r>
          </w:p>
        </w:tc>
      </w:tr>
      <w:tr w:rsidR="00D02361" w:rsidRPr="00CD59B7" w:rsidTr="005F0A9B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Комплексное развитие транспортной инфраструктуры</w:t>
            </w:r>
            <w:r w:rsidR="00172C42" w:rsidRPr="00CD59B7">
              <w:rPr>
                <w:sz w:val="24"/>
                <w:szCs w:val="24"/>
              </w:rPr>
              <w:t xml:space="preserve"> сель</w:t>
            </w:r>
            <w:r w:rsidRPr="00CD59B7">
              <w:rPr>
                <w:sz w:val="24"/>
                <w:szCs w:val="24"/>
              </w:rPr>
              <w:t>ского поселения «</w:t>
            </w:r>
            <w:r w:rsidR="00172C42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 </w:t>
            </w:r>
            <w:r w:rsidR="00172C42" w:rsidRPr="00CD59B7">
              <w:rPr>
                <w:sz w:val="24"/>
                <w:szCs w:val="24"/>
              </w:rPr>
              <w:t>Дзержин</w:t>
            </w:r>
            <w:r w:rsidRPr="00CD59B7">
              <w:rPr>
                <w:sz w:val="24"/>
                <w:szCs w:val="24"/>
              </w:rPr>
              <w:t>ского района Калужской области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02361" w:rsidRPr="00CD59B7" w:rsidRDefault="00D02361" w:rsidP="00740EA8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D02361" w:rsidRPr="00CD59B7" w:rsidRDefault="00D02361" w:rsidP="00740EA8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201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 xml:space="preserve"> – 202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 xml:space="preserve">  годы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Источники финансирования:</w:t>
            </w:r>
          </w:p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 </w:t>
            </w:r>
            <w:r w:rsidR="00172C42" w:rsidRPr="00CD59B7">
              <w:rPr>
                <w:sz w:val="24"/>
                <w:szCs w:val="24"/>
              </w:rPr>
              <w:t>Трансферты</w:t>
            </w:r>
            <w:r w:rsidRPr="00CD59B7">
              <w:rPr>
                <w:sz w:val="24"/>
                <w:szCs w:val="24"/>
              </w:rPr>
              <w:t>:</w:t>
            </w:r>
          </w:p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201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 xml:space="preserve"> г. – </w:t>
            </w:r>
            <w:r w:rsidR="00172C42" w:rsidRPr="00CD59B7">
              <w:rPr>
                <w:sz w:val="24"/>
                <w:szCs w:val="24"/>
              </w:rPr>
              <w:t>620 000</w:t>
            </w:r>
            <w:r w:rsidRPr="00CD59B7">
              <w:rPr>
                <w:sz w:val="24"/>
                <w:szCs w:val="24"/>
              </w:rPr>
              <w:t xml:space="preserve"> руб.</w:t>
            </w:r>
          </w:p>
          <w:p w:rsidR="00D02361" w:rsidRPr="00CD59B7" w:rsidRDefault="00D02361" w:rsidP="00172C42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Средства местного бюджета на 201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>-202</w:t>
            </w:r>
            <w:r w:rsidR="00172C42" w:rsidRPr="00CD59B7">
              <w:rPr>
                <w:sz w:val="24"/>
                <w:szCs w:val="24"/>
              </w:rPr>
              <w:t>8</w:t>
            </w:r>
            <w:r w:rsidRPr="00CD59B7">
              <w:rPr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D02361" w:rsidRPr="00CD59B7" w:rsidTr="005F0A9B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городского поселения;                                    </w:t>
            </w:r>
          </w:p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D02361" w:rsidRPr="00CD59B7" w:rsidRDefault="00D02361" w:rsidP="00D02361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4"/>
          <w:szCs w:val="24"/>
        </w:rPr>
      </w:pPr>
    </w:p>
    <w:p w:rsidR="00D02361" w:rsidRPr="00CD59B7" w:rsidRDefault="00D02361" w:rsidP="00D02361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center"/>
        <w:rPr>
          <w:b/>
          <w:bCs/>
          <w:sz w:val="24"/>
          <w:szCs w:val="24"/>
        </w:rPr>
      </w:pPr>
      <w:r w:rsidRPr="00CD59B7">
        <w:rPr>
          <w:b/>
          <w:bCs/>
          <w:sz w:val="24"/>
          <w:szCs w:val="24"/>
        </w:rPr>
        <w:t>Характеристика существующего состояния транспортной инфраструктуры поселения.</w:t>
      </w:r>
    </w:p>
    <w:p w:rsidR="001D1886" w:rsidRDefault="001D1886" w:rsidP="00E52A44">
      <w:pPr>
        <w:shd w:val="clear" w:color="auto" w:fill="FFFFFF"/>
        <w:suppressAutoHyphens/>
        <w:spacing w:line="100" w:lineRule="atLeast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52A44" w:rsidRPr="00CD59B7">
        <w:rPr>
          <w:b/>
          <w:bCs/>
          <w:sz w:val="24"/>
          <w:szCs w:val="24"/>
        </w:rPr>
        <w:t xml:space="preserve">.1. </w:t>
      </w:r>
      <w:r w:rsidR="00D02361" w:rsidRPr="00CD59B7">
        <w:rPr>
          <w:bCs/>
          <w:sz w:val="24"/>
          <w:szCs w:val="24"/>
        </w:rPr>
        <w:t xml:space="preserve"> </w:t>
      </w:r>
      <w:r w:rsidRPr="00E34301">
        <w:rPr>
          <w:b/>
          <w:bCs/>
          <w:sz w:val="26"/>
          <w:szCs w:val="26"/>
        </w:rPr>
        <w:t xml:space="preserve">Анализ положения, социально — экономическое состояние сельского поселения «Деревня </w:t>
      </w:r>
      <w:r>
        <w:rPr>
          <w:b/>
          <w:bCs/>
          <w:sz w:val="26"/>
          <w:szCs w:val="26"/>
        </w:rPr>
        <w:t>Карцово</w:t>
      </w:r>
      <w:r w:rsidRPr="00E34301">
        <w:rPr>
          <w:b/>
          <w:bCs/>
          <w:sz w:val="26"/>
          <w:szCs w:val="26"/>
        </w:rPr>
        <w:t>» Дзержинского района</w:t>
      </w:r>
    </w:p>
    <w:p w:rsidR="00C731FC" w:rsidRPr="00CD59B7" w:rsidRDefault="00C731FC" w:rsidP="00E52A44">
      <w:pPr>
        <w:shd w:val="clear" w:color="auto" w:fill="FFFFFF"/>
        <w:suppressAutoHyphens/>
        <w:spacing w:line="100" w:lineRule="atLeast"/>
        <w:jc w:val="both"/>
        <w:rPr>
          <w:bCs/>
          <w:color w:val="FF0000"/>
          <w:sz w:val="24"/>
          <w:szCs w:val="24"/>
        </w:rPr>
      </w:pPr>
      <w:r w:rsidRPr="00CD59B7">
        <w:rPr>
          <w:bCs/>
          <w:color w:val="000000"/>
          <w:sz w:val="24"/>
          <w:szCs w:val="24"/>
        </w:rPr>
        <w:t>Сельское поселение «</w:t>
      </w:r>
      <w:r w:rsidRPr="00CD59B7">
        <w:rPr>
          <w:b/>
          <w:bCs/>
          <w:sz w:val="24"/>
          <w:szCs w:val="24"/>
        </w:rPr>
        <w:t>Деревня Карцово</w:t>
      </w:r>
      <w:r w:rsidRPr="00CD59B7">
        <w:rPr>
          <w:bCs/>
          <w:color w:val="000000"/>
          <w:sz w:val="24"/>
          <w:szCs w:val="24"/>
        </w:rPr>
        <w:t>»</w:t>
      </w:r>
      <w:r w:rsidRPr="00CD59B7">
        <w:rPr>
          <w:bCs/>
          <w:color w:val="FF0000"/>
          <w:sz w:val="24"/>
          <w:szCs w:val="24"/>
        </w:rPr>
        <w:t xml:space="preserve"> </w:t>
      </w:r>
      <w:r w:rsidRPr="00CD59B7">
        <w:rPr>
          <w:bCs/>
          <w:color w:val="000000"/>
          <w:sz w:val="24"/>
          <w:szCs w:val="24"/>
        </w:rPr>
        <w:t>расположено на территории Дзержинского района Калужской области.</w:t>
      </w:r>
      <w:r w:rsidRPr="00CD59B7">
        <w:rPr>
          <w:bCs/>
          <w:color w:val="FF0000"/>
          <w:sz w:val="24"/>
          <w:szCs w:val="24"/>
        </w:rPr>
        <w:t xml:space="preserve"> </w:t>
      </w:r>
      <w:r w:rsidRPr="00CD59B7">
        <w:rPr>
          <w:bCs/>
          <w:color w:val="000000"/>
          <w:sz w:val="24"/>
          <w:szCs w:val="24"/>
        </w:rPr>
        <w:t xml:space="preserve">Центр сельского поселения – </w:t>
      </w:r>
      <w:r w:rsidRPr="00CD59B7">
        <w:rPr>
          <w:b/>
          <w:bCs/>
          <w:sz w:val="24"/>
          <w:szCs w:val="24"/>
        </w:rPr>
        <w:t>Деревня Карцово</w:t>
      </w:r>
      <w:r w:rsidRPr="00CD59B7">
        <w:rPr>
          <w:bCs/>
          <w:color w:val="000000"/>
          <w:sz w:val="24"/>
          <w:szCs w:val="24"/>
        </w:rPr>
        <w:t xml:space="preserve"> находится в 4,5 км к востоку от г. Кондрово, и в </w:t>
      </w:r>
      <w:smartTag w:uri="urn:schemas-microsoft-com:office:smarttags" w:element="metricconverter">
        <w:smartTagPr>
          <w:attr w:name="ProductID" w:val="40 км"/>
        </w:smartTagPr>
        <w:r w:rsidRPr="00CD59B7">
          <w:rPr>
            <w:bCs/>
            <w:color w:val="000000"/>
            <w:sz w:val="24"/>
            <w:szCs w:val="24"/>
          </w:rPr>
          <w:t>40 км</w:t>
        </w:r>
      </w:smartTag>
      <w:proofErr w:type="gramStart"/>
      <w:r w:rsidRPr="00CD59B7">
        <w:rPr>
          <w:bCs/>
          <w:color w:val="000000"/>
          <w:sz w:val="24"/>
          <w:szCs w:val="24"/>
        </w:rPr>
        <w:t>.</w:t>
      </w:r>
      <w:proofErr w:type="gramEnd"/>
      <w:r w:rsidRPr="00CD59B7">
        <w:rPr>
          <w:bCs/>
          <w:color w:val="000000"/>
          <w:sz w:val="24"/>
          <w:szCs w:val="24"/>
        </w:rPr>
        <w:t xml:space="preserve"> </w:t>
      </w:r>
      <w:proofErr w:type="gramStart"/>
      <w:r w:rsidRPr="00CD59B7">
        <w:rPr>
          <w:bCs/>
          <w:color w:val="000000"/>
          <w:sz w:val="24"/>
          <w:szCs w:val="24"/>
        </w:rPr>
        <w:t>н</w:t>
      </w:r>
      <w:proofErr w:type="gramEnd"/>
      <w:r w:rsidRPr="00CD59B7">
        <w:rPr>
          <w:bCs/>
          <w:color w:val="000000"/>
          <w:sz w:val="24"/>
          <w:szCs w:val="24"/>
        </w:rPr>
        <w:t>а север от г. Калуга с которым связан региональной дорогой</w:t>
      </w:r>
      <w:r w:rsidRPr="00CD59B7">
        <w:rPr>
          <w:bCs/>
          <w:color w:val="FF0000"/>
          <w:sz w:val="24"/>
          <w:szCs w:val="24"/>
        </w:rPr>
        <w:t xml:space="preserve"> </w:t>
      </w:r>
      <w:r w:rsidRPr="00CD59B7">
        <w:rPr>
          <w:bCs/>
          <w:color w:val="000000"/>
          <w:sz w:val="24"/>
          <w:szCs w:val="24"/>
        </w:rPr>
        <w:t>Калуга-Медынь.</w:t>
      </w:r>
      <w:r w:rsidRPr="00CD59B7">
        <w:rPr>
          <w:bCs/>
          <w:color w:val="FF0000"/>
          <w:sz w:val="24"/>
          <w:szCs w:val="24"/>
        </w:rPr>
        <w:t xml:space="preserve"> </w:t>
      </w:r>
      <w:proofErr w:type="gramStart"/>
      <w:r w:rsidRPr="00CD59B7">
        <w:rPr>
          <w:bCs/>
          <w:color w:val="000000"/>
          <w:sz w:val="24"/>
          <w:szCs w:val="24"/>
        </w:rPr>
        <w:t>В состав сельского поселения «</w:t>
      </w:r>
      <w:r w:rsidRPr="00CD59B7">
        <w:rPr>
          <w:bCs/>
          <w:sz w:val="24"/>
          <w:szCs w:val="24"/>
        </w:rPr>
        <w:t>Деревня Карцово»</w:t>
      </w:r>
      <w:r w:rsidRPr="00CD59B7">
        <w:rPr>
          <w:bCs/>
          <w:color w:val="000000"/>
          <w:sz w:val="24"/>
          <w:szCs w:val="24"/>
        </w:rPr>
        <w:t xml:space="preserve"> входят 14 следующие населенные пункты:</w:t>
      </w:r>
      <w:r w:rsidRPr="00CD59B7">
        <w:rPr>
          <w:bCs/>
          <w:color w:val="FF0000"/>
          <w:sz w:val="24"/>
          <w:szCs w:val="24"/>
        </w:rPr>
        <w:t xml:space="preserve"> </w:t>
      </w:r>
      <w:r w:rsidRPr="00CD59B7">
        <w:rPr>
          <w:bCs/>
          <w:sz w:val="24"/>
          <w:szCs w:val="24"/>
        </w:rPr>
        <w:t xml:space="preserve">дер. Карцово, дер. Огарёво, дер. </w:t>
      </w:r>
      <w:proofErr w:type="spellStart"/>
      <w:r w:rsidRPr="00CD59B7">
        <w:rPr>
          <w:bCs/>
          <w:sz w:val="24"/>
          <w:szCs w:val="24"/>
        </w:rPr>
        <w:t>Мурзино</w:t>
      </w:r>
      <w:proofErr w:type="spellEnd"/>
      <w:r w:rsidRPr="00CD59B7">
        <w:rPr>
          <w:bCs/>
          <w:sz w:val="24"/>
          <w:szCs w:val="24"/>
        </w:rPr>
        <w:t xml:space="preserve">, дер. Малое </w:t>
      </w:r>
      <w:proofErr w:type="spellStart"/>
      <w:r w:rsidRPr="00CD59B7">
        <w:rPr>
          <w:bCs/>
          <w:sz w:val="24"/>
          <w:szCs w:val="24"/>
        </w:rPr>
        <w:t>Болынтово</w:t>
      </w:r>
      <w:proofErr w:type="spellEnd"/>
      <w:r w:rsidRPr="00CD59B7">
        <w:rPr>
          <w:bCs/>
          <w:sz w:val="24"/>
          <w:szCs w:val="24"/>
        </w:rPr>
        <w:t xml:space="preserve">, дер. Большое </w:t>
      </w:r>
      <w:proofErr w:type="spellStart"/>
      <w:r w:rsidRPr="00CD59B7">
        <w:rPr>
          <w:bCs/>
          <w:sz w:val="24"/>
          <w:szCs w:val="24"/>
        </w:rPr>
        <w:t>Болынтово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Крутицы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Костиково</w:t>
      </w:r>
      <w:proofErr w:type="spellEnd"/>
      <w:r w:rsidRPr="00CD59B7">
        <w:rPr>
          <w:bCs/>
          <w:sz w:val="24"/>
          <w:szCs w:val="24"/>
        </w:rPr>
        <w:t xml:space="preserve">, дер. Кожухово, дер. </w:t>
      </w:r>
      <w:proofErr w:type="spellStart"/>
      <w:r w:rsidRPr="00CD59B7">
        <w:rPr>
          <w:bCs/>
          <w:sz w:val="24"/>
          <w:szCs w:val="24"/>
        </w:rPr>
        <w:t>Носыкино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Желтыкино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Некрасово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Акишево</w:t>
      </w:r>
      <w:proofErr w:type="spellEnd"/>
      <w:r w:rsidRPr="00CD59B7">
        <w:rPr>
          <w:bCs/>
          <w:sz w:val="24"/>
          <w:szCs w:val="24"/>
        </w:rPr>
        <w:t xml:space="preserve">, дер. </w:t>
      </w:r>
      <w:proofErr w:type="spellStart"/>
      <w:r w:rsidRPr="00CD59B7">
        <w:rPr>
          <w:bCs/>
          <w:sz w:val="24"/>
          <w:szCs w:val="24"/>
        </w:rPr>
        <w:t>Макарово</w:t>
      </w:r>
      <w:proofErr w:type="spellEnd"/>
      <w:r w:rsidRPr="00CD59B7">
        <w:rPr>
          <w:bCs/>
          <w:sz w:val="24"/>
          <w:szCs w:val="24"/>
        </w:rPr>
        <w:t>, дер. Заполье.</w:t>
      </w:r>
      <w:proofErr w:type="gramEnd"/>
    </w:p>
    <w:p w:rsidR="00C731FC" w:rsidRPr="00CD59B7" w:rsidRDefault="00C731FC" w:rsidP="00C731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D59B7">
        <w:rPr>
          <w:sz w:val="24"/>
          <w:szCs w:val="24"/>
        </w:rPr>
        <w:t xml:space="preserve">На севере - на восток от дороги Калуга - Медынь в месте ответвления проселочной дороги на дер. Барятино северо-западней дер. </w:t>
      </w:r>
      <w:proofErr w:type="spellStart"/>
      <w:r w:rsidRPr="00CD59B7">
        <w:rPr>
          <w:sz w:val="24"/>
          <w:szCs w:val="24"/>
        </w:rPr>
        <w:t>Акишево</w:t>
      </w:r>
      <w:proofErr w:type="spellEnd"/>
      <w:r w:rsidRPr="00CD59B7">
        <w:rPr>
          <w:sz w:val="24"/>
          <w:szCs w:val="24"/>
        </w:rPr>
        <w:t xml:space="preserve"> до пересечения указанной дороги юго-западнее дер. Барятино, поворот на юго-восток, пересекая дорогу шоссе Калуга - Медынь - </w:t>
      </w:r>
      <w:proofErr w:type="spellStart"/>
      <w:r w:rsidRPr="00CD59B7">
        <w:rPr>
          <w:sz w:val="24"/>
          <w:szCs w:val="24"/>
        </w:rPr>
        <w:t>Желтыкино</w:t>
      </w:r>
      <w:proofErr w:type="spellEnd"/>
      <w:r w:rsidRPr="00CD59B7">
        <w:rPr>
          <w:sz w:val="24"/>
          <w:szCs w:val="24"/>
        </w:rPr>
        <w:t xml:space="preserve"> у развилки на дер. Барятино, по северо-восточным границам лесных кварталов N 20, 21 </w:t>
      </w:r>
      <w:proofErr w:type="spellStart"/>
      <w:r w:rsidRPr="00CD59B7">
        <w:rPr>
          <w:sz w:val="24"/>
          <w:szCs w:val="24"/>
        </w:rPr>
        <w:t>Кондровского</w:t>
      </w:r>
      <w:proofErr w:type="spellEnd"/>
      <w:r w:rsidRPr="00CD59B7">
        <w:rPr>
          <w:sz w:val="24"/>
          <w:szCs w:val="24"/>
        </w:rPr>
        <w:t xml:space="preserve"> лесничества, далее, пересекая проселочную дорогу Андреевское - </w:t>
      </w:r>
      <w:proofErr w:type="spellStart"/>
      <w:r w:rsidRPr="00CD59B7">
        <w:rPr>
          <w:sz w:val="24"/>
          <w:szCs w:val="24"/>
        </w:rPr>
        <w:t>Мурзино</w:t>
      </w:r>
      <w:proofErr w:type="spellEnd"/>
      <w:r w:rsidRPr="00CD59B7">
        <w:rPr>
          <w:sz w:val="24"/>
          <w:szCs w:val="24"/>
        </w:rPr>
        <w:t xml:space="preserve">, до реки </w:t>
      </w:r>
      <w:proofErr w:type="spellStart"/>
      <w:r w:rsidRPr="00CD59B7">
        <w:rPr>
          <w:sz w:val="24"/>
          <w:szCs w:val="24"/>
        </w:rPr>
        <w:t>Медынки</w:t>
      </w:r>
      <w:proofErr w:type="spellEnd"/>
      <w:r w:rsidRPr="00CD59B7">
        <w:rPr>
          <w:sz w:val="24"/>
          <w:szCs w:val="24"/>
        </w:rPr>
        <w:t>, пересекая</w:t>
      </w:r>
      <w:proofErr w:type="gramEnd"/>
      <w:r w:rsidRPr="00CD59B7">
        <w:rPr>
          <w:sz w:val="24"/>
          <w:szCs w:val="24"/>
        </w:rPr>
        <w:t xml:space="preserve"> реку, поворот на северо-восток по безымянному ручью, далее по западной границе дер. </w:t>
      </w:r>
      <w:proofErr w:type="spellStart"/>
      <w:r w:rsidRPr="00CD59B7">
        <w:rPr>
          <w:sz w:val="24"/>
          <w:szCs w:val="24"/>
        </w:rPr>
        <w:t>Насыкино</w:t>
      </w:r>
      <w:proofErr w:type="spellEnd"/>
      <w:r w:rsidRPr="00CD59B7">
        <w:rPr>
          <w:sz w:val="24"/>
          <w:szCs w:val="24"/>
        </w:rPr>
        <w:t xml:space="preserve"> до дороги Кондрово - </w:t>
      </w:r>
      <w:proofErr w:type="spellStart"/>
      <w:r w:rsidRPr="00CD59B7">
        <w:rPr>
          <w:sz w:val="24"/>
          <w:szCs w:val="24"/>
        </w:rPr>
        <w:t>Желтыкино</w:t>
      </w:r>
      <w:proofErr w:type="spellEnd"/>
      <w:r w:rsidRPr="00CD59B7">
        <w:rPr>
          <w:sz w:val="24"/>
          <w:szCs w:val="24"/>
        </w:rPr>
        <w:t xml:space="preserve">, пересекая дорогу, далее на северо-восток, огибая дер. </w:t>
      </w:r>
      <w:proofErr w:type="spellStart"/>
      <w:r w:rsidRPr="00CD59B7">
        <w:rPr>
          <w:sz w:val="24"/>
          <w:szCs w:val="24"/>
        </w:rPr>
        <w:t>Желтыкино</w:t>
      </w:r>
      <w:proofErr w:type="spellEnd"/>
      <w:r w:rsidRPr="00CD59B7">
        <w:rPr>
          <w:sz w:val="24"/>
          <w:szCs w:val="24"/>
        </w:rPr>
        <w:t xml:space="preserve"> с северо-западной стороны, поворот на север по западным границам лесных кварталов N 12, 10, 6, 3 </w:t>
      </w:r>
      <w:proofErr w:type="spellStart"/>
      <w:r w:rsidRPr="00CD59B7">
        <w:rPr>
          <w:sz w:val="24"/>
          <w:szCs w:val="24"/>
        </w:rPr>
        <w:t>Кондровского</w:t>
      </w:r>
      <w:proofErr w:type="spellEnd"/>
      <w:r w:rsidRPr="00CD59B7">
        <w:rPr>
          <w:sz w:val="24"/>
          <w:szCs w:val="24"/>
        </w:rPr>
        <w:t xml:space="preserve"> лесничества до границы Дзержинского и </w:t>
      </w:r>
      <w:proofErr w:type="spellStart"/>
      <w:r w:rsidRPr="00CD59B7">
        <w:rPr>
          <w:sz w:val="24"/>
          <w:szCs w:val="24"/>
        </w:rPr>
        <w:t>Малоярославецкого</w:t>
      </w:r>
      <w:proofErr w:type="spellEnd"/>
      <w:r w:rsidRPr="00CD59B7">
        <w:rPr>
          <w:sz w:val="24"/>
          <w:szCs w:val="24"/>
        </w:rPr>
        <w:t xml:space="preserve"> районов.</w:t>
      </w:r>
    </w:p>
    <w:p w:rsidR="00C731FC" w:rsidRPr="00CD59B7" w:rsidRDefault="00C731FC" w:rsidP="00C731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На востоке - на юго-восток по границе Дзержинского и </w:t>
      </w:r>
      <w:proofErr w:type="spellStart"/>
      <w:r w:rsidRPr="00CD59B7">
        <w:rPr>
          <w:sz w:val="24"/>
          <w:szCs w:val="24"/>
        </w:rPr>
        <w:t>Малоярославецкого</w:t>
      </w:r>
      <w:proofErr w:type="spellEnd"/>
      <w:r w:rsidRPr="00CD59B7">
        <w:rPr>
          <w:sz w:val="24"/>
          <w:szCs w:val="24"/>
        </w:rPr>
        <w:t xml:space="preserve"> районов до точки, расположенной северо-восточнее дер. Фролово.</w:t>
      </w:r>
    </w:p>
    <w:p w:rsidR="00C731FC" w:rsidRPr="00CD59B7" w:rsidRDefault="00C731FC" w:rsidP="00C731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D59B7">
        <w:rPr>
          <w:sz w:val="24"/>
          <w:szCs w:val="24"/>
        </w:rPr>
        <w:t xml:space="preserve">На юге - на юго-запад от границы Дзержинского и </w:t>
      </w:r>
      <w:proofErr w:type="spellStart"/>
      <w:r w:rsidRPr="00CD59B7">
        <w:rPr>
          <w:sz w:val="24"/>
          <w:szCs w:val="24"/>
        </w:rPr>
        <w:t>Малоярославецкого</w:t>
      </w:r>
      <w:proofErr w:type="spellEnd"/>
      <w:r w:rsidRPr="00CD59B7">
        <w:rPr>
          <w:sz w:val="24"/>
          <w:szCs w:val="24"/>
        </w:rPr>
        <w:t xml:space="preserve"> районов, пересекая дорогу Фролово - Песочня, вдоль северной границы дер. Фролово параллельно дороге Фролово - урочище </w:t>
      </w:r>
      <w:proofErr w:type="spellStart"/>
      <w:r w:rsidRPr="00CD59B7">
        <w:rPr>
          <w:sz w:val="24"/>
          <w:szCs w:val="24"/>
        </w:rPr>
        <w:t>Ясенки</w:t>
      </w:r>
      <w:proofErr w:type="spellEnd"/>
      <w:r w:rsidRPr="00CD59B7">
        <w:rPr>
          <w:sz w:val="24"/>
          <w:szCs w:val="24"/>
        </w:rPr>
        <w:t xml:space="preserve"> до урочища </w:t>
      </w:r>
      <w:proofErr w:type="spellStart"/>
      <w:r w:rsidRPr="00CD59B7">
        <w:rPr>
          <w:sz w:val="24"/>
          <w:szCs w:val="24"/>
        </w:rPr>
        <w:t>Ясенки</w:t>
      </w:r>
      <w:proofErr w:type="spellEnd"/>
      <w:r w:rsidRPr="00CD59B7">
        <w:rPr>
          <w:sz w:val="24"/>
          <w:szCs w:val="24"/>
        </w:rPr>
        <w:t xml:space="preserve">, далее, огибая урочище с северной и западной сторон, пересекая дорогу урочище </w:t>
      </w:r>
      <w:proofErr w:type="spellStart"/>
      <w:r w:rsidRPr="00CD59B7">
        <w:rPr>
          <w:sz w:val="24"/>
          <w:szCs w:val="24"/>
        </w:rPr>
        <w:t>Ясенки</w:t>
      </w:r>
      <w:proofErr w:type="spellEnd"/>
      <w:r w:rsidRPr="00CD59B7">
        <w:rPr>
          <w:sz w:val="24"/>
          <w:szCs w:val="24"/>
        </w:rPr>
        <w:t xml:space="preserve"> - Карамышево, на юго-восток до урочища </w:t>
      </w:r>
      <w:proofErr w:type="spellStart"/>
      <w:r w:rsidRPr="00CD59B7">
        <w:rPr>
          <w:sz w:val="24"/>
          <w:szCs w:val="24"/>
        </w:rPr>
        <w:t>Ефаново</w:t>
      </w:r>
      <w:proofErr w:type="spellEnd"/>
      <w:r w:rsidRPr="00CD59B7">
        <w:rPr>
          <w:sz w:val="24"/>
          <w:szCs w:val="24"/>
        </w:rPr>
        <w:t xml:space="preserve">, далее на юго-запад, пересекая дорогу урочище </w:t>
      </w:r>
      <w:proofErr w:type="spellStart"/>
      <w:r w:rsidRPr="00CD59B7">
        <w:rPr>
          <w:sz w:val="24"/>
          <w:szCs w:val="24"/>
        </w:rPr>
        <w:t>Ясенки</w:t>
      </w:r>
      <w:proofErr w:type="spellEnd"/>
      <w:r w:rsidRPr="00CD59B7">
        <w:rPr>
          <w:sz w:val="24"/>
          <w:szCs w:val="24"/>
        </w:rPr>
        <w:t xml:space="preserve"> - Карамышево, до северо-западной границы дер. </w:t>
      </w:r>
      <w:proofErr w:type="spellStart"/>
      <w:r w:rsidRPr="00CD59B7">
        <w:rPr>
          <w:sz w:val="24"/>
          <w:szCs w:val="24"/>
        </w:rPr>
        <w:t>Гавшино</w:t>
      </w:r>
      <w:proofErr w:type="spellEnd"/>
      <w:r w:rsidRPr="00CD59B7">
        <w:rPr>
          <w:sz w:val="24"/>
          <w:szCs w:val="24"/>
        </w:rPr>
        <w:t>, далее на</w:t>
      </w:r>
      <w:proofErr w:type="gramEnd"/>
      <w:r w:rsidRPr="00CD59B7">
        <w:rPr>
          <w:sz w:val="24"/>
          <w:szCs w:val="24"/>
        </w:rPr>
        <w:t xml:space="preserve"> запад, пересекая реку </w:t>
      </w:r>
      <w:proofErr w:type="spellStart"/>
      <w:r w:rsidRPr="00CD59B7">
        <w:rPr>
          <w:sz w:val="24"/>
          <w:szCs w:val="24"/>
        </w:rPr>
        <w:t>Медынку</w:t>
      </w:r>
      <w:proofErr w:type="spellEnd"/>
      <w:r w:rsidRPr="00CD59B7">
        <w:rPr>
          <w:sz w:val="24"/>
          <w:szCs w:val="24"/>
        </w:rPr>
        <w:t xml:space="preserve">, дорогу </w:t>
      </w:r>
      <w:proofErr w:type="spellStart"/>
      <w:r w:rsidRPr="00CD59B7">
        <w:rPr>
          <w:sz w:val="24"/>
          <w:szCs w:val="24"/>
        </w:rPr>
        <w:t>Карцово</w:t>
      </w:r>
      <w:proofErr w:type="spellEnd"/>
      <w:r w:rsidRPr="00CD59B7">
        <w:rPr>
          <w:sz w:val="24"/>
          <w:szCs w:val="24"/>
        </w:rPr>
        <w:t xml:space="preserve"> - Редькино, ЛЭП, два безымянных ручья, до дороги Калуга - Медынь.</w:t>
      </w:r>
    </w:p>
    <w:p w:rsidR="00C731FC" w:rsidRPr="00CD59B7" w:rsidRDefault="00C731FC" w:rsidP="00C731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На западе - на северо-запад по дороге Калуга - Медынь до городской черты г. Кондрова, далее по восточной границе городской черты г. Кондрова и дороге Калуга - Медынь до перекрестка с проселочной дорогой на дер. Барятино, северо-западнее дер. </w:t>
      </w:r>
      <w:proofErr w:type="spellStart"/>
      <w:r w:rsidRPr="00CD59B7">
        <w:rPr>
          <w:sz w:val="24"/>
          <w:szCs w:val="24"/>
        </w:rPr>
        <w:t>Акишево</w:t>
      </w:r>
      <w:proofErr w:type="spellEnd"/>
      <w:r w:rsidRPr="00CD59B7">
        <w:rPr>
          <w:sz w:val="24"/>
          <w:szCs w:val="24"/>
        </w:rPr>
        <w:t>.</w:t>
      </w:r>
    </w:p>
    <w:p w:rsidR="00C731FC" w:rsidRPr="00CD59B7" w:rsidRDefault="00C731FC" w:rsidP="00C731FC">
      <w:pPr>
        <w:ind w:firstLine="540"/>
        <w:rPr>
          <w:sz w:val="24"/>
          <w:szCs w:val="24"/>
        </w:rPr>
      </w:pPr>
      <w:r w:rsidRPr="00CD59B7">
        <w:rPr>
          <w:sz w:val="24"/>
          <w:szCs w:val="24"/>
        </w:rPr>
        <w:t xml:space="preserve">Муниципальное образование Сельское поселение «Деревня Карцово» граничит: </w:t>
      </w:r>
    </w:p>
    <w:p w:rsidR="00C731FC" w:rsidRPr="00CD59B7" w:rsidRDefault="00C731FC" w:rsidP="00C731FC">
      <w:pPr>
        <w:rPr>
          <w:sz w:val="24"/>
          <w:szCs w:val="24"/>
        </w:rPr>
      </w:pPr>
      <w:r w:rsidRPr="00CD59B7">
        <w:rPr>
          <w:sz w:val="24"/>
          <w:szCs w:val="24"/>
        </w:rPr>
        <w:lastRenderedPageBreak/>
        <w:t>•</w:t>
      </w:r>
      <w:r w:rsidRPr="00CD59B7">
        <w:rPr>
          <w:sz w:val="24"/>
          <w:szCs w:val="24"/>
        </w:rPr>
        <w:tab/>
        <w:t>На севере с СП «Угорская волость»;</w:t>
      </w:r>
    </w:p>
    <w:p w:rsidR="00C731FC" w:rsidRPr="00CD59B7" w:rsidRDefault="00C731FC" w:rsidP="00C731FC">
      <w:pPr>
        <w:rPr>
          <w:sz w:val="24"/>
          <w:szCs w:val="24"/>
        </w:rPr>
      </w:pPr>
      <w:r w:rsidRPr="00CD59B7">
        <w:rPr>
          <w:sz w:val="24"/>
          <w:szCs w:val="24"/>
        </w:rPr>
        <w:t>•</w:t>
      </w:r>
      <w:r w:rsidRPr="00CD59B7">
        <w:rPr>
          <w:sz w:val="24"/>
          <w:szCs w:val="24"/>
        </w:rPr>
        <w:tab/>
        <w:t>На востоке с СП «Деревня Редькино»;</w:t>
      </w:r>
    </w:p>
    <w:p w:rsidR="00C731FC" w:rsidRPr="00CD59B7" w:rsidRDefault="00C731FC" w:rsidP="00C731FC">
      <w:pPr>
        <w:rPr>
          <w:sz w:val="24"/>
          <w:szCs w:val="24"/>
        </w:rPr>
      </w:pPr>
      <w:r w:rsidRPr="00CD59B7">
        <w:rPr>
          <w:sz w:val="24"/>
          <w:szCs w:val="24"/>
        </w:rPr>
        <w:t>•</w:t>
      </w:r>
      <w:r w:rsidRPr="00CD59B7">
        <w:rPr>
          <w:sz w:val="24"/>
          <w:szCs w:val="24"/>
        </w:rPr>
        <w:tab/>
        <w:t>На западе с ГП «Город Кондрово»,</w:t>
      </w:r>
    </w:p>
    <w:p w:rsidR="00C731FC" w:rsidRPr="00CD59B7" w:rsidRDefault="00C731FC" w:rsidP="00C731FC">
      <w:pPr>
        <w:rPr>
          <w:sz w:val="24"/>
          <w:szCs w:val="24"/>
        </w:rPr>
      </w:pPr>
      <w:r w:rsidRPr="00CD59B7">
        <w:rPr>
          <w:sz w:val="24"/>
          <w:szCs w:val="24"/>
        </w:rPr>
        <w:t>•</w:t>
      </w:r>
      <w:r w:rsidRPr="00CD59B7">
        <w:rPr>
          <w:sz w:val="24"/>
          <w:szCs w:val="24"/>
        </w:rPr>
        <w:tab/>
        <w:t>На юге с  СП «Деревня Старки»,</w:t>
      </w:r>
    </w:p>
    <w:p w:rsidR="00C731FC" w:rsidRPr="00CD59B7" w:rsidRDefault="00C731FC" w:rsidP="00C731FC">
      <w:pPr>
        <w:rPr>
          <w:sz w:val="24"/>
          <w:szCs w:val="24"/>
        </w:rPr>
      </w:pPr>
      <w:proofErr w:type="gramStart"/>
      <w:r w:rsidRPr="00CD59B7">
        <w:rPr>
          <w:sz w:val="24"/>
          <w:szCs w:val="24"/>
        </w:rPr>
        <w:t>•</w:t>
      </w:r>
      <w:r w:rsidRPr="00CD59B7">
        <w:rPr>
          <w:sz w:val="24"/>
          <w:szCs w:val="24"/>
        </w:rPr>
        <w:tab/>
        <w:t xml:space="preserve">На востоке с </w:t>
      </w:r>
      <w:proofErr w:type="spellStart"/>
      <w:r w:rsidRPr="00CD59B7">
        <w:rPr>
          <w:sz w:val="24"/>
          <w:szCs w:val="24"/>
        </w:rPr>
        <w:t>Малоярославецким</w:t>
      </w:r>
      <w:proofErr w:type="spellEnd"/>
      <w:r w:rsidRPr="00CD59B7">
        <w:rPr>
          <w:sz w:val="24"/>
          <w:szCs w:val="24"/>
        </w:rPr>
        <w:t xml:space="preserve"> районом (муниципальным образованием  СП «Деревня Рябцево».      </w:t>
      </w:r>
      <w:proofErr w:type="gramEnd"/>
    </w:p>
    <w:p w:rsidR="00C731FC" w:rsidRPr="00CD59B7" w:rsidRDefault="00C731FC" w:rsidP="00C731FC">
      <w:pPr>
        <w:rPr>
          <w:sz w:val="24"/>
          <w:szCs w:val="24"/>
        </w:rPr>
      </w:pPr>
      <w:r w:rsidRPr="00CD59B7">
        <w:rPr>
          <w:sz w:val="24"/>
          <w:szCs w:val="24"/>
        </w:rPr>
        <w:t xml:space="preserve"> </w:t>
      </w:r>
    </w:p>
    <w:p w:rsidR="00D02361" w:rsidRPr="00CD59B7" w:rsidRDefault="00C731FC" w:rsidP="00E52A44">
      <w:pPr>
        <w:rPr>
          <w:sz w:val="24"/>
          <w:szCs w:val="24"/>
        </w:rPr>
      </w:pPr>
      <w:r w:rsidRPr="00CD59B7">
        <w:rPr>
          <w:sz w:val="24"/>
          <w:szCs w:val="24"/>
        </w:rPr>
        <w:t xml:space="preserve">Общая площадь земель муниципального образования </w:t>
      </w:r>
      <w:r w:rsidR="00690410">
        <w:rPr>
          <w:sz w:val="24"/>
          <w:szCs w:val="24"/>
        </w:rPr>
        <w:t>с</w:t>
      </w:r>
      <w:r w:rsidRPr="00CD59B7">
        <w:rPr>
          <w:sz w:val="24"/>
          <w:szCs w:val="24"/>
        </w:rPr>
        <w:t xml:space="preserve">ельское поселение «Деревня Карцово» составляет 8137,6104га. Численность населения </w:t>
      </w:r>
      <w:r w:rsidR="00E17643">
        <w:rPr>
          <w:sz w:val="24"/>
          <w:szCs w:val="24"/>
        </w:rPr>
        <w:t>840</w:t>
      </w:r>
      <w:r w:rsidRPr="00CD59B7">
        <w:rPr>
          <w:sz w:val="24"/>
          <w:szCs w:val="24"/>
        </w:rPr>
        <w:t xml:space="preserve"> человек.</w:t>
      </w:r>
      <w:r w:rsidR="005746E2" w:rsidRPr="00CD59B7">
        <w:rPr>
          <w:bCs/>
          <w:sz w:val="24"/>
          <w:szCs w:val="24"/>
        </w:rPr>
        <w:t xml:space="preserve"> </w:t>
      </w:r>
    </w:p>
    <w:p w:rsidR="00D02361" w:rsidRPr="00CD59B7" w:rsidRDefault="005746E2" w:rsidP="00D02361">
      <w:pPr>
        <w:ind w:firstLine="708"/>
        <w:jc w:val="both"/>
        <w:rPr>
          <w:sz w:val="24"/>
          <w:szCs w:val="24"/>
        </w:rPr>
      </w:pPr>
      <w:r w:rsidRPr="00CD59B7">
        <w:rPr>
          <w:b/>
          <w:bCs/>
          <w:sz w:val="24"/>
          <w:szCs w:val="24"/>
        </w:rPr>
        <w:t xml:space="preserve"> </w:t>
      </w:r>
    </w:p>
    <w:p w:rsidR="00D02361" w:rsidRPr="00CD59B7" w:rsidRDefault="001D1886" w:rsidP="00826DDE">
      <w:pPr>
        <w:ind w:left="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1.2</w:t>
      </w:r>
      <w:r w:rsidR="00826DDE" w:rsidRPr="00CD59B7">
        <w:rPr>
          <w:b/>
          <w:bCs/>
          <w:sz w:val="24"/>
          <w:szCs w:val="24"/>
        </w:rPr>
        <w:t xml:space="preserve">. </w:t>
      </w:r>
      <w:r w:rsidR="00D02361" w:rsidRPr="00CD59B7">
        <w:rPr>
          <w:b/>
          <w:bCs/>
          <w:sz w:val="24"/>
          <w:szCs w:val="24"/>
        </w:rPr>
        <w:t xml:space="preserve"> </w:t>
      </w:r>
      <w:r w:rsidRPr="001D1886">
        <w:rPr>
          <w:b/>
          <w:bCs/>
          <w:sz w:val="24"/>
          <w:szCs w:val="26"/>
        </w:rPr>
        <w:t>Характеристика функционирования и показатели работы транспортной инфраструктуры по видам транспорта</w:t>
      </w:r>
      <w:r w:rsidR="00D02361" w:rsidRPr="00CD59B7">
        <w:rPr>
          <w:b/>
          <w:bCs/>
          <w:sz w:val="24"/>
          <w:szCs w:val="24"/>
        </w:rPr>
        <w:t>, оценка качества содержания дорог</w:t>
      </w:r>
      <w:r w:rsidR="00D02361" w:rsidRPr="00CD59B7">
        <w:rPr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881D8B" w:rsidRPr="00CD59B7" w:rsidRDefault="00D02361" w:rsidP="00881D8B">
      <w:pPr>
        <w:ind w:firstLine="709"/>
        <w:jc w:val="both"/>
        <w:rPr>
          <w:color w:val="000000"/>
          <w:sz w:val="24"/>
          <w:szCs w:val="24"/>
        </w:rPr>
      </w:pPr>
      <w:r w:rsidRPr="00CD59B7">
        <w:rPr>
          <w:sz w:val="24"/>
          <w:szCs w:val="24"/>
        </w:rPr>
        <w:t xml:space="preserve">      </w:t>
      </w:r>
      <w:r w:rsidR="00881D8B" w:rsidRPr="00CD59B7">
        <w:rPr>
          <w:color w:val="000000"/>
          <w:sz w:val="24"/>
          <w:szCs w:val="24"/>
        </w:rPr>
        <w:t>Анализ транспортной инфраструктуры выявил:</w:t>
      </w:r>
    </w:p>
    <w:p w:rsidR="00881D8B" w:rsidRPr="00CD59B7" w:rsidRDefault="00881D8B" w:rsidP="00881D8B">
      <w:pPr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 - 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CD59B7">
          <w:rPr>
            <w:color w:val="000000"/>
            <w:sz w:val="24"/>
            <w:szCs w:val="24"/>
          </w:rPr>
          <w:t>7,0 м</w:t>
        </w:r>
      </w:smartTag>
      <w:r w:rsidRPr="00CD59B7">
        <w:rPr>
          <w:color w:val="000000"/>
          <w:sz w:val="24"/>
          <w:szCs w:val="24"/>
        </w:rPr>
        <w:t xml:space="preserve">), кроме того, значительная часть улиц имеет грунтовое и щебеночное покрытие; </w:t>
      </w:r>
    </w:p>
    <w:p w:rsidR="00881D8B" w:rsidRPr="00CD59B7" w:rsidRDefault="00881D8B" w:rsidP="00881D8B">
      <w:pPr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- слабо развита сеть проездов, по которым осуществляется подъезд транспортных сре</w:t>
      </w:r>
      <w:proofErr w:type="gramStart"/>
      <w:r w:rsidRPr="00CD59B7">
        <w:rPr>
          <w:color w:val="000000"/>
          <w:sz w:val="24"/>
          <w:szCs w:val="24"/>
        </w:rPr>
        <w:t>дств к ж</w:t>
      </w:r>
      <w:proofErr w:type="gramEnd"/>
      <w:r w:rsidRPr="00CD59B7">
        <w:rPr>
          <w:color w:val="000000"/>
          <w:sz w:val="24"/>
          <w:szCs w:val="24"/>
        </w:rPr>
        <w:t>илым и общественным зданиям, особенно для проезда противопожарной техники.</w:t>
      </w:r>
    </w:p>
    <w:p w:rsidR="00881D8B" w:rsidRPr="00CD59B7" w:rsidRDefault="00881D8B" w:rsidP="00881D8B">
      <w:pPr>
        <w:jc w:val="both"/>
        <w:rPr>
          <w:b/>
          <w:i/>
          <w:color w:val="000000"/>
          <w:sz w:val="24"/>
          <w:szCs w:val="24"/>
        </w:rPr>
      </w:pPr>
      <w:r w:rsidRPr="00CD59B7">
        <w:rPr>
          <w:b/>
          <w:i/>
          <w:color w:val="000000"/>
          <w:sz w:val="24"/>
          <w:szCs w:val="24"/>
        </w:rPr>
        <w:t>Цели развития транспортной инфраструктуры:</w:t>
      </w:r>
    </w:p>
    <w:p w:rsidR="00881D8B" w:rsidRPr="00CD59B7" w:rsidRDefault="00881D8B" w:rsidP="00881D8B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E w:val="0"/>
        <w:ind w:firstLine="360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Повышение эффективности использования территории.</w:t>
      </w:r>
    </w:p>
    <w:p w:rsidR="00881D8B" w:rsidRPr="00CD59B7" w:rsidRDefault="00881D8B" w:rsidP="00881D8B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E w:val="0"/>
        <w:ind w:firstLine="360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Обеспечение надежности транспортных связей.</w:t>
      </w:r>
    </w:p>
    <w:p w:rsidR="00881D8B" w:rsidRPr="00CD59B7" w:rsidRDefault="00881D8B" w:rsidP="00881D8B">
      <w:pPr>
        <w:widowControl w:val="0"/>
        <w:numPr>
          <w:ilvl w:val="0"/>
          <w:numId w:val="5"/>
        </w:numPr>
        <w:tabs>
          <w:tab w:val="left" w:pos="357"/>
        </w:tabs>
        <w:suppressAutoHyphens/>
        <w:autoSpaceDE w:val="0"/>
        <w:ind w:firstLine="360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Обеспечение транспортной инфраструктурой вновь осваиваемых территорий.</w:t>
      </w:r>
    </w:p>
    <w:p w:rsidR="00881D8B" w:rsidRPr="00CD59B7" w:rsidRDefault="00881D8B" w:rsidP="00881D8B">
      <w:pPr>
        <w:ind w:firstLine="720"/>
        <w:jc w:val="both"/>
        <w:rPr>
          <w:color w:val="000000"/>
          <w:sz w:val="24"/>
          <w:szCs w:val="24"/>
        </w:rPr>
      </w:pPr>
      <w:r w:rsidRPr="00CD59B7">
        <w:rPr>
          <w:b/>
          <w:color w:val="000000"/>
          <w:sz w:val="24"/>
          <w:szCs w:val="24"/>
        </w:rPr>
        <w:t xml:space="preserve">На первую очередь </w:t>
      </w:r>
      <w:r w:rsidRPr="00CD59B7">
        <w:rPr>
          <w:color w:val="000000"/>
          <w:sz w:val="24"/>
          <w:szCs w:val="24"/>
        </w:rPr>
        <w:t xml:space="preserve">необходим ремонт и замена дорожного полотна по центральным улицам всех населенных пунктов сельского поселения. </w:t>
      </w:r>
    </w:p>
    <w:p w:rsidR="00881D8B" w:rsidRPr="00CD59B7" w:rsidRDefault="00881D8B" w:rsidP="00881D8B">
      <w:pPr>
        <w:ind w:firstLine="720"/>
        <w:jc w:val="both"/>
        <w:rPr>
          <w:color w:val="000000"/>
          <w:sz w:val="24"/>
          <w:szCs w:val="24"/>
        </w:rPr>
      </w:pPr>
      <w:r w:rsidRPr="00CD59B7">
        <w:rPr>
          <w:b/>
          <w:color w:val="000000"/>
          <w:sz w:val="24"/>
          <w:szCs w:val="24"/>
        </w:rPr>
        <w:t xml:space="preserve">На расчетный срок </w:t>
      </w:r>
      <w:r w:rsidRPr="00CD59B7">
        <w:rPr>
          <w:color w:val="000000"/>
          <w:sz w:val="24"/>
          <w:szCs w:val="24"/>
        </w:rPr>
        <w:t xml:space="preserve">планируется строительство автодороги муниципального </w:t>
      </w:r>
      <w:proofErr w:type="gramStart"/>
      <w:r w:rsidRPr="00CD59B7">
        <w:rPr>
          <w:color w:val="000000"/>
          <w:sz w:val="24"/>
          <w:szCs w:val="24"/>
        </w:rPr>
        <w:t>значения</w:t>
      </w:r>
      <w:proofErr w:type="gramEnd"/>
      <w:r w:rsidRPr="00CD59B7">
        <w:rPr>
          <w:color w:val="000000"/>
          <w:sz w:val="24"/>
          <w:szCs w:val="24"/>
        </w:rPr>
        <w:t xml:space="preserve"> соединив п. Детчино и г. Кондрово через населенные пункты дер. Карцово, дер. </w:t>
      </w:r>
      <w:proofErr w:type="spellStart"/>
      <w:r w:rsidRPr="00CD59B7">
        <w:rPr>
          <w:color w:val="000000"/>
          <w:sz w:val="24"/>
          <w:szCs w:val="24"/>
        </w:rPr>
        <w:t>Желтыкино</w:t>
      </w:r>
      <w:proofErr w:type="spellEnd"/>
      <w:r w:rsidRPr="00CD59B7">
        <w:rPr>
          <w:color w:val="000000"/>
          <w:sz w:val="24"/>
          <w:szCs w:val="24"/>
        </w:rPr>
        <w:t xml:space="preserve">, дер. </w:t>
      </w:r>
      <w:proofErr w:type="spellStart"/>
      <w:r w:rsidRPr="00CD59B7">
        <w:rPr>
          <w:color w:val="000000"/>
          <w:sz w:val="24"/>
          <w:szCs w:val="24"/>
        </w:rPr>
        <w:t>Некрасово</w:t>
      </w:r>
      <w:proofErr w:type="spellEnd"/>
      <w:r w:rsidRPr="00CD59B7">
        <w:rPr>
          <w:color w:val="000000"/>
          <w:sz w:val="24"/>
          <w:szCs w:val="24"/>
        </w:rPr>
        <w:t xml:space="preserve">, дер. </w:t>
      </w:r>
      <w:proofErr w:type="spellStart"/>
      <w:r w:rsidRPr="00CD59B7">
        <w:rPr>
          <w:color w:val="000000"/>
          <w:sz w:val="24"/>
          <w:szCs w:val="24"/>
        </w:rPr>
        <w:t>Вараксино</w:t>
      </w:r>
      <w:proofErr w:type="spellEnd"/>
      <w:r w:rsidRPr="00CD59B7">
        <w:rPr>
          <w:color w:val="000000"/>
          <w:sz w:val="24"/>
          <w:szCs w:val="24"/>
        </w:rPr>
        <w:t xml:space="preserve">, дер. </w:t>
      </w:r>
      <w:proofErr w:type="spellStart"/>
      <w:r w:rsidRPr="00CD59B7">
        <w:rPr>
          <w:color w:val="000000"/>
          <w:sz w:val="24"/>
          <w:szCs w:val="24"/>
        </w:rPr>
        <w:t>Косилово</w:t>
      </w:r>
      <w:proofErr w:type="spellEnd"/>
      <w:r w:rsidRPr="00CD59B7">
        <w:rPr>
          <w:color w:val="000000"/>
          <w:sz w:val="24"/>
          <w:szCs w:val="24"/>
        </w:rPr>
        <w:t xml:space="preserve">, дер. Придача, дер. Рябцево, дер </w:t>
      </w:r>
      <w:proofErr w:type="spellStart"/>
      <w:r w:rsidRPr="00CD59B7">
        <w:rPr>
          <w:color w:val="000000"/>
          <w:sz w:val="24"/>
          <w:szCs w:val="24"/>
        </w:rPr>
        <w:t>Савиново</w:t>
      </w:r>
      <w:proofErr w:type="spellEnd"/>
      <w:r w:rsidRPr="00CD59B7">
        <w:rPr>
          <w:color w:val="000000"/>
          <w:sz w:val="24"/>
          <w:szCs w:val="24"/>
        </w:rPr>
        <w:t xml:space="preserve">, дер. </w:t>
      </w:r>
      <w:proofErr w:type="spellStart"/>
      <w:r w:rsidRPr="00CD59B7">
        <w:rPr>
          <w:color w:val="000000"/>
          <w:sz w:val="24"/>
          <w:szCs w:val="24"/>
        </w:rPr>
        <w:t>Желудовка</w:t>
      </w:r>
      <w:proofErr w:type="spellEnd"/>
      <w:r w:rsidRPr="00CD59B7">
        <w:rPr>
          <w:color w:val="000000"/>
          <w:sz w:val="24"/>
          <w:szCs w:val="24"/>
        </w:rPr>
        <w:t>, для обеспечения нормативных транспортных связей муниципальных районов «Дзержинский район» и «</w:t>
      </w:r>
      <w:proofErr w:type="spellStart"/>
      <w:r w:rsidRPr="00CD59B7">
        <w:rPr>
          <w:color w:val="000000"/>
          <w:sz w:val="24"/>
          <w:szCs w:val="24"/>
        </w:rPr>
        <w:t>Малоярославецкий</w:t>
      </w:r>
      <w:proofErr w:type="spellEnd"/>
      <w:r w:rsidRPr="00CD59B7">
        <w:rPr>
          <w:color w:val="000000"/>
          <w:sz w:val="24"/>
          <w:szCs w:val="24"/>
        </w:rPr>
        <w:t xml:space="preserve"> район» и сельских поселений.</w:t>
      </w:r>
    </w:p>
    <w:p w:rsidR="00881D8B" w:rsidRPr="00CD59B7" w:rsidRDefault="00690410" w:rsidP="00881D8B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881D8B" w:rsidRPr="00CD59B7">
        <w:rPr>
          <w:color w:val="000000"/>
          <w:sz w:val="24"/>
          <w:szCs w:val="24"/>
        </w:rPr>
        <w:t>Необходимое развитие улично-дорожной сети определяется размещением новых районов строительства с необходимостью организации транспортных связей с существующими застроенными районами.</w:t>
      </w:r>
    </w:p>
    <w:p w:rsidR="00881D8B" w:rsidRPr="00CD59B7" w:rsidRDefault="00881D8B" w:rsidP="00881D8B">
      <w:pPr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Проектом предлагается: создание рациональной сети внутриквартальных проездов в районе предполагаемого строительства, обеспечивающей связь внутриквартальных проездов с существующей улично-дорожной сетью и автомобильными дорогами общего пользования. Расчетная скорость на проездах не должна превышать </w:t>
      </w:r>
      <w:smartTag w:uri="urn:schemas-microsoft-com:office:smarttags" w:element="metricconverter">
        <w:smartTagPr>
          <w:attr w:name="ProductID" w:val="30 км/ч"/>
        </w:smartTagPr>
        <w:r w:rsidRPr="00CD59B7">
          <w:rPr>
            <w:color w:val="000000"/>
            <w:sz w:val="24"/>
            <w:szCs w:val="24"/>
          </w:rPr>
          <w:t>30 км/ч</w:t>
        </w:r>
      </w:smartTag>
      <w:r w:rsidRPr="00CD59B7">
        <w:rPr>
          <w:color w:val="000000"/>
          <w:sz w:val="24"/>
          <w:szCs w:val="24"/>
        </w:rPr>
        <w:t xml:space="preserve">. </w:t>
      </w:r>
    </w:p>
    <w:p w:rsidR="00881D8B" w:rsidRPr="00CD59B7" w:rsidRDefault="00881D8B" w:rsidP="00D02361">
      <w:pPr>
        <w:jc w:val="both"/>
        <w:rPr>
          <w:sz w:val="24"/>
          <w:szCs w:val="24"/>
        </w:rPr>
      </w:pPr>
    </w:p>
    <w:p w:rsidR="00881D8B" w:rsidRPr="00CD59B7" w:rsidRDefault="00881D8B" w:rsidP="00881D8B">
      <w:pPr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Внешние транспортно-экономические связи сельского поселения «Деревня Карцово» осуществляются только автомобильным транспортом.</w:t>
      </w:r>
    </w:p>
    <w:p w:rsidR="00690410" w:rsidRDefault="00881D8B" w:rsidP="00690410">
      <w:pPr>
        <w:keepNext/>
        <w:jc w:val="both"/>
        <w:outlineLvl w:val="1"/>
        <w:rPr>
          <w:b/>
          <w:bCs/>
          <w:sz w:val="24"/>
          <w:szCs w:val="24"/>
        </w:rPr>
      </w:pPr>
      <w:r w:rsidRPr="00CD59B7">
        <w:rPr>
          <w:b/>
          <w:bCs/>
          <w:sz w:val="24"/>
          <w:szCs w:val="24"/>
        </w:rPr>
        <w:t>Внешний транспорт</w:t>
      </w:r>
    </w:p>
    <w:p w:rsidR="00881D8B" w:rsidRPr="00CD59B7" w:rsidRDefault="00881D8B" w:rsidP="00690410">
      <w:pPr>
        <w:keepNext/>
        <w:jc w:val="both"/>
        <w:outlineLvl w:val="1"/>
        <w:rPr>
          <w:sz w:val="24"/>
          <w:szCs w:val="24"/>
        </w:rPr>
      </w:pPr>
      <w:r w:rsidRPr="00CD59B7">
        <w:rPr>
          <w:sz w:val="24"/>
          <w:szCs w:val="24"/>
        </w:rPr>
        <w:t xml:space="preserve">Ближайшая железнодорожная станция — </w:t>
      </w:r>
      <w:proofErr w:type="spellStart"/>
      <w:r w:rsidRPr="00CD59B7">
        <w:rPr>
          <w:sz w:val="24"/>
          <w:szCs w:val="24"/>
        </w:rPr>
        <w:t>Говардово</w:t>
      </w:r>
      <w:proofErr w:type="spellEnd"/>
      <w:r w:rsidRPr="00CD59B7">
        <w:rPr>
          <w:sz w:val="24"/>
          <w:szCs w:val="24"/>
        </w:rPr>
        <w:t xml:space="preserve"> (Калуга-Вязьма).</w:t>
      </w:r>
    </w:p>
    <w:p w:rsidR="00881D8B" w:rsidRPr="00CD59B7" w:rsidRDefault="00881D8B" w:rsidP="00881D8B">
      <w:pPr>
        <w:jc w:val="both"/>
        <w:rPr>
          <w:b/>
          <w:i/>
          <w:color w:val="000000"/>
          <w:sz w:val="24"/>
          <w:szCs w:val="24"/>
        </w:rPr>
      </w:pPr>
      <w:r w:rsidRPr="00CD59B7">
        <w:rPr>
          <w:b/>
          <w:i/>
          <w:color w:val="000000"/>
          <w:sz w:val="24"/>
          <w:szCs w:val="24"/>
        </w:rPr>
        <w:t>Автомобильные дороги</w:t>
      </w:r>
    </w:p>
    <w:p w:rsidR="00881D8B" w:rsidRPr="00CD59B7" w:rsidRDefault="00881D8B" w:rsidP="00881D8B">
      <w:pPr>
        <w:jc w:val="both"/>
        <w:rPr>
          <w:sz w:val="24"/>
          <w:szCs w:val="24"/>
        </w:rPr>
      </w:pPr>
      <w:r w:rsidRPr="00CD59B7">
        <w:rPr>
          <w:sz w:val="24"/>
          <w:szCs w:val="24"/>
        </w:rPr>
        <w:t>Связь с районным центром  осуществляется по автомобильной дороге с капитальным типом покрытия Калуга-Медынь-</w:t>
      </w:r>
      <w:proofErr w:type="spellStart"/>
      <w:r w:rsidRPr="00CD59B7">
        <w:rPr>
          <w:sz w:val="24"/>
          <w:szCs w:val="24"/>
        </w:rPr>
        <w:t>Желтыкино</w:t>
      </w:r>
      <w:proofErr w:type="spellEnd"/>
      <w:r w:rsidRPr="00CD59B7">
        <w:rPr>
          <w:sz w:val="24"/>
          <w:szCs w:val="24"/>
        </w:rPr>
        <w:t>-</w:t>
      </w:r>
      <w:proofErr w:type="spellStart"/>
      <w:r w:rsidRPr="00CD59B7">
        <w:rPr>
          <w:sz w:val="24"/>
          <w:szCs w:val="24"/>
        </w:rPr>
        <w:t>Карцово</w:t>
      </w:r>
      <w:proofErr w:type="spellEnd"/>
      <w:r w:rsidRPr="00CD59B7">
        <w:rPr>
          <w:sz w:val="24"/>
          <w:szCs w:val="24"/>
        </w:rPr>
        <w:t xml:space="preserve">. </w:t>
      </w:r>
    </w:p>
    <w:p w:rsidR="00881D8B" w:rsidRPr="00CD59B7" w:rsidRDefault="00881D8B" w:rsidP="00881D8B">
      <w:pPr>
        <w:ind w:firstLine="709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Внешние автобусные пассажирские перевозки осуществляет ОАО </w:t>
      </w:r>
      <w:proofErr w:type="spellStart"/>
      <w:r w:rsidRPr="00CD59B7">
        <w:rPr>
          <w:sz w:val="24"/>
          <w:szCs w:val="24"/>
        </w:rPr>
        <w:t>Кондровское</w:t>
      </w:r>
      <w:proofErr w:type="spellEnd"/>
      <w:r w:rsidRPr="00CD59B7">
        <w:rPr>
          <w:sz w:val="24"/>
          <w:szCs w:val="24"/>
        </w:rPr>
        <w:t xml:space="preserve"> АТП. </w:t>
      </w:r>
    </w:p>
    <w:p w:rsidR="00881D8B" w:rsidRPr="00CD59B7" w:rsidRDefault="00881D8B" w:rsidP="00881D8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Внутрирайонный автобусный маршрут – Кондрово- 2 рейса в неделю 2 раза в день (протяженность маршрута </w:t>
      </w:r>
      <w:smartTag w:uri="urn:schemas-microsoft-com:office:smarttags" w:element="metricconverter">
        <w:smartTagPr>
          <w:attr w:name="ProductID" w:val="48,5 км"/>
        </w:smartTagPr>
        <w:r w:rsidRPr="00CD59B7">
          <w:rPr>
            <w:color w:val="000000"/>
            <w:sz w:val="24"/>
            <w:szCs w:val="24"/>
          </w:rPr>
          <w:t>48,5 км</w:t>
        </w:r>
      </w:smartTag>
      <w:r w:rsidRPr="00CD59B7">
        <w:rPr>
          <w:color w:val="000000"/>
          <w:sz w:val="24"/>
          <w:szCs w:val="24"/>
        </w:rPr>
        <w:t>).</w:t>
      </w:r>
    </w:p>
    <w:p w:rsidR="00586057" w:rsidRDefault="00586057" w:rsidP="00881D8B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86057" w:rsidRDefault="00586057" w:rsidP="00586057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Реестр </w:t>
      </w:r>
    </w:p>
    <w:p w:rsidR="00586057" w:rsidRDefault="00586057" w:rsidP="00586057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автомобильных дорог общего пользования местного значения</w:t>
      </w:r>
    </w:p>
    <w:p w:rsidR="00586057" w:rsidRDefault="00586057" w:rsidP="00586057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муниципального образования сельское поселение «Деревня </w:t>
      </w:r>
      <w:proofErr w:type="spellStart"/>
      <w:r>
        <w:rPr>
          <w:rFonts w:eastAsiaTheme="minorHAnsi"/>
          <w:b/>
          <w:sz w:val="24"/>
          <w:szCs w:val="24"/>
        </w:rPr>
        <w:t>Карцово</w:t>
      </w:r>
      <w:proofErr w:type="spellEnd"/>
      <w:r>
        <w:rPr>
          <w:rFonts w:eastAsiaTheme="minorHAnsi"/>
          <w:b/>
          <w:sz w:val="24"/>
          <w:szCs w:val="24"/>
        </w:rPr>
        <w:t>»</w:t>
      </w:r>
    </w:p>
    <w:p w:rsidR="00586057" w:rsidRDefault="00586057" w:rsidP="00586057">
      <w:pPr>
        <w:jc w:val="center"/>
        <w:rPr>
          <w:rFonts w:eastAsiaTheme="minorHAnsi"/>
          <w:b/>
          <w:sz w:val="24"/>
          <w:szCs w:val="24"/>
        </w:rPr>
      </w:pPr>
    </w:p>
    <w:tbl>
      <w:tblPr>
        <w:tblStyle w:val="a9"/>
        <w:tblW w:w="114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3"/>
        <w:gridCol w:w="2613"/>
        <w:gridCol w:w="1984"/>
        <w:gridCol w:w="991"/>
        <w:gridCol w:w="991"/>
        <w:gridCol w:w="851"/>
        <w:gridCol w:w="850"/>
        <w:gridCol w:w="709"/>
        <w:gridCol w:w="709"/>
        <w:gridCol w:w="819"/>
        <w:gridCol w:w="425"/>
      </w:tblGrid>
      <w:tr w:rsidR="00586057" w:rsidTr="00586057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№</w:t>
            </w:r>
          </w:p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</w:rPr>
              <w:t>п</w:t>
            </w:r>
            <w:proofErr w:type="gramEnd"/>
            <w:r>
              <w:rPr>
                <w:rFonts w:eastAsiaTheme="minorHAnsi"/>
                <w:b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Наименование</w:t>
            </w:r>
          </w:p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автодороги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Протяженность</w:t>
            </w:r>
          </w:p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Покрытие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Трубы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Мосты</w:t>
            </w:r>
          </w:p>
        </w:tc>
      </w:tr>
      <w:tr w:rsidR="00586057" w:rsidTr="00586057">
        <w:trPr>
          <w:trHeight w:val="9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 xml:space="preserve">Всего </w:t>
            </w:r>
            <w:proofErr w:type="gramStart"/>
            <w:r>
              <w:rPr>
                <w:rFonts w:eastAsiaTheme="minorHAnsi"/>
                <w:b/>
              </w:rPr>
              <w:t>км</w:t>
            </w:r>
            <w:proofErr w:type="gramEnd"/>
            <w:r>
              <w:rPr>
                <w:rFonts w:eastAsiaTheme="minorHAnsi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ПГС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П. 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</w:rPr>
              <w:t>П. м.</w:t>
            </w: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Д. КАРЦОВО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4,399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1 </w:t>
            </w:r>
            <w:proofErr w:type="gramStart"/>
            <w:r>
              <w:rPr>
                <w:rFonts w:eastAsiaTheme="minorHAnsi"/>
              </w:rPr>
              <w:t>ж/б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Ул. Садовая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1 </w:t>
            </w:r>
            <w:proofErr w:type="gramStart"/>
            <w:r>
              <w:rPr>
                <w:rFonts w:eastAsiaTheme="minorHAnsi"/>
              </w:rPr>
              <w:t>ж/б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Ул. Брянцева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Ул. Школьная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0,444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0,294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0,444</w:t>
            </w: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Ул. Овражная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0,541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0,354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0,354</w:t>
            </w: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1ж/б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1.7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 мет.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P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P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Д. ЗАПОЛЬЕ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ОГАРЕВО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№2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0,912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0,606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0,091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0,391</w:t>
            </w: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0,215</w:t>
            </w:r>
          </w:p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КРУТИЦЫ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-уч.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1,07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0,498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Д. КОСТИКОВО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Д. НОСЫКИНО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Б. БОЛЫНТОВО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86057">
              <w:rPr>
                <w:rFonts w:eastAsiaTheme="minorHAnsi"/>
                <w:b/>
              </w:rPr>
              <w:t xml:space="preserve">- </w:t>
            </w:r>
            <w:r w:rsidRPr="00586057">
              <w:rPr>
                <w:rFonts w:eastAsiaTheme="minorHAnsi"/>
              </w:rPr>
              <w:t>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№2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№3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1,265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0,200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0,806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0,102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М.БОЛЫНТОВО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0,852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0,418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МАКАРОВО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№2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1,19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0,616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0,351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1ж/б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ЖЕЛТЫКИНО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0,91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0,483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1ж/б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АКИШЕВО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№2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№3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№4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1,603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0,250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0,347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0,554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0,172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b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0,347</w:t>
            </w: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0,554</w:t>
            </w: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0,172</w:t>
            </w:r>
          </w:p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</w:rPr>
            </w:pPr>
            <w:r w:rsidRPr="00586057">
              <w:rPr>
                <w:rFonts w:eastAsiaTheme="minorHAnsi"/>
                <w:b/>
              </w:rPr>
              <w:t>Д. КОЖУХОВО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№1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- уч. №2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- уч.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1,364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0,273</w:t>
            </w:r>
          </w:p>
          <w:p w:rsidR="00586057" w:rsidRPr="00586057" w:rsidRDefault="00586057">
            <w:pPr>
              <w:jc w:val="center"/>
              <w:rPr>
                <w:rFonts w:eastAsiaTheme="minorHAnsi"/>
              </w:rPr>
            </w:pPr>
            <w:r w:rsidRPr="00586057">
              <w:rPr>
                <w:rFonts w:eastAsiaTheme="minorHAnsi"/>
              </w:rPr>
              <w:t>0,539</w:t>
            </w:r>
          </w:p>
          <w:p w:rsidR="00586057" w:rsidRP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</w:rPr>
              <w:t>0,552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0,314</w:t>
            </w: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</w:rPr>
            </w:pP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0,273</w:t>
            </w:r>
          </w:p>
          <w:p w:rsidR="00586057" w:rsidRDefault="0058605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0,225</w:t>
            </w:r>
          </w:p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Д. НЕКРАСОВО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Д. МУРЗИНО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0,486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</w:rPr>
              <w:t>11938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586057" w:rsidTr="00586057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16,337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3,048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2,147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10,406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0,736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6057">
              <w:rPr>
                <w:rFonts w:eastAsiaTheme="minorHAnsi"/>
                <w:b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P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57" w:rsidRDefault="0058605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86057" w:rsidRDefault="00586057" w:rsidP="0058605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86057" w:rsidRDefault="00586057" w:rsidP="00586057">
      <w:pPr>
        <w:jc w:val="center"/>
        <w:rPr>
          <w:b/>
          <w:sz w:val="24"/>
        </w:rPr>
      </w:pPr>
    </w:p>
    <w:p w:rsidR="00586057" w:rsidRDefault="00586057" w:rsidP="00586057">
      <w:pPr>
        <w:jc w:val="center"/>
        <w:rPr>
          <w:b/>
          <w:sz w:val="24"/>
        </w:rPr>
      </w:pPr>
    </w:p>
    <w:p w:rsidR="00586057" w:rsidRDefault="00586057" w:rsidP="0058605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Перечень</w:t>
      </w:r>
    </w:p>
    <w:p w:rsidR="00586057" w:rsidRDefault="00586057" w:rsidP="00586057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автомобильных дорог, являющихся собственностью Калужской области</w:t>
      </w:r>
    </w:p>
    <w:p w:rsidR="00586057" w:rsidRDefault="00586057" w:rsidP="00586057">
      <w:pPr>
        <w:ind w:firstLine="720"/>
        <w:jc w:val="center"/>
        <w:rPr>
          <w:b/>
          <w:i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1"/>
        <w:gridCol w:w="3709"/>
        <w:gridCol w:w="2443"/>
        <w:gridCol w:w="2358"/>
      </w:tblGrid>
      <w:tr w:rsidR="00586057" w:rsidTr="005860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:rsidR="00586057" w:rsidRDefault="0058605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Общая протяженность автодороги,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Мост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/м</w:t>
            </w:r>
          </w:p>
        </w:tc>
      </w:tr>
      <w:tr w:rsidR="00586057" w:rsidTr="005860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Кондрово-</w:t>
            </w:r>
            <w:proofErr w:type="spellStart"/>
            <w:r>
              <w:rPr>
                <w:sz w:val="24"/>
                <w:szCs w:val="24"/>
              </w:rPr>
              <w:t>Карцово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Желтыкино</w:t>
            </w:r>
            <w:proofErr w:type="spellEnd"/>
            <w:r>
              <w:rPr>
                <w:sz w:val="24"/>
                <w:szCs w:val="24"/>
              </w:rPr>
              <w:t>-Кондрово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2/43,4</w:t>
            </w:r>
          </w:p>
        </w:tc>
      </w:tr>
    </w:tbl>
    <w:p w:rsidR="00586057" w:rsidRDefault="00586057" w:rsidP="00586057">
      <w:pPr>
        <w:ind w:firstLine="720"/>
        <w:jc w:val="center"/>
        <w:rPr>
          <w:b/>
          <w:i/>
          <w:color w:val="000000"/>
          <w:sz w:val="24"/>
          <w:szCs w:val="24"/>
        </w:rPr>
      </w:pPr>
    </w:p>
    <w:p w:rsidR="00586057" w:rsidRDefault="00586057" w:rsidP="0058605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586057" w:rsidRDefault="00586057" w:rsidP="00586057">
      <w:pPr>
        <w:widowControl w:val="0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 автомобильным дорогам осуществляются: внутрирайонные автобусные маршруты.</w:t>
      </w:r>
    </w:p>
    <w:p w:rsidR="00586057" w:rsidRDefault="00586057" w:rsidP="00586057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586057" w:rsidRDefault="00586057" w:rsidP="0058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Внутрирайонные автобусные маршруты      </w:t>
      </w:r>
    </w:p>
    <w:p w:rsidR="00586057" w:rsidRDefault="00586057" w:rsidP="0058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987"/>
        <w:gridCol w:w="2087"/>
        <w:gridCol w:w="2339"/>
      </w:tblGrid>
      <w:tr w:rsidR="00586057" w:rsidTr="00586057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рейсов в день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586057" w:rsidTr="00586057">
        <w:trPr>
          <w:cantSplit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7" w:rsidRDefault="00586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057" w:rsidRDefault="00586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6057" w:rsidTr="0058605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Кондрово-</w:t>
            </w:r>
            <w:proofErr w:type="spellStart"/>
            <w:r>
              <w:rPr>
                <w:sz w:val="24"/>
                <w:szCs w:val="24"/>
              </w:rPr>
              <w:t>Карцово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Желтыкино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ондрово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20,4 </w:t>
            </w:r>
          </w:p>
        </w:tc>
      </w:tr>
    </w:tbl>
    <w:p w:rsidR="00586057" w:rsidRDefault="00586057" w:rsidP="00586057">
      <w:pPr>
        <w:spacing w:line="360" w:lineRule="auto"/>
        <w:jc w:val="center"/>
        <w:rPr>
          <w:b/>
          <w:bCs/>
          <w:sz w:val="24"/>
          <w:szCs w:val="24"/>
        </w:rPr>
      </w:pPr>
      <w:bookmarkStart w:id="1" w:name="_Toc169683583"/>
    </w:p>
    <w:p w:rsidR="00586057" w:rsidRDefault="00586057" w:rsidP="0058605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Маршруты «Школьный автобус</w:t>
      </w:r>
      <w:bookmarkEnd w:id="1"/>
      <w:r>
        <w:rPr>
          <w:b/>
          <w:bCs/>
          <w:sz w:val="24"/>
          <w:szCs w:val="24"/>
        </w:rPr>
        <w:t xml:space="preserve">»  </w:t>
      </w:r>
    </w:p>
    <w:p w:rsidR="00586057" w:rsidRDefault="00586057" w:rsidP="0058605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jc w:val="center"/>
        <w:tblInd w:w="-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740"/>
      </w:tblGrid>
      <w:tr w:rsidR="00586057" w:rsidTr="00586057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маршрута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Маршрут</w:t>
            </w:r>
          </w:p>
        </w:tc>
      </w:tr>
      <w:tr w:rsidR="00586057" w:rsidTr="00586057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Карцово</w:t>
            </w:r>
            <w:proofErr w:type="spellEnd"/>
          </w:p>
        </w:tc>
      </w:tr>
      <w:tr w:rsidR="00586057" w:rsidTr="00586057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57" w:rsidRDefault="00586057">
            <w:pPr>
              <w:ind w:left="-108" w:firstLine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Желтыкино</w:t>
            </w:r>
            <w:proofErr w:type="spellEnd"/>
          </w:p>
        </w:tc>
      </w:tr>
    </w:tbl>
    <w:p w:rsidR="00586057" w:rsidRDefault="00586057" w:rsidP="00586057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28"/>
      </w:tblGrid>
      <w:tr w:rsidR="001D1886" w:rsidRPr="00CD59B7" w:rsidTr="001D1886">
        <w:tc>
          <w:tcPr>
            <w:tcW w:w="3928" w:type="dxa"/>
            <w:shd w:val="clear" w:color="auto" w:fill="auto"/>
          </w:tcPr>
          <w:p w:rsidR="001D1886" w:rsidRPr="00CD59B7" w:rsidRDefault="001D1886" w:rsidP="005860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81D8B" w:rsidRPr="00CD59B7" w:rsidRDefault="00881D8B" w:rsidP="00881D8B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881D8B" w:rsidRPr="00CD59B7" w:rsidRDefault="00881D8B" w:rsidP="00881D8B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Транспортное обслуживание население осуществляется транзитными автобусными </w:t>
      </w:r>
      <w:proofErr w:type="gramStart"/>
      <w:r w:rsidRPr="00CD59B7">
        <w:rPr>
          <w:color w:val="000000"/>
          <w:sz w:val="24"/>
          <w:szCs w:val="24"/>
        </w:rPr>
        <w:t>маршрутами</w:t>
      </w:r>
      <w:proofErr w:type="gramEnd"/>
      <w:r w:rsidRPr="00CD59B7">
        <w:rPr>
          <w:color w:val="000000"/>
          <w:sz w:val="24"/>
          <w:szCs w:val="24"/>
        </w:rPr>
        <w:t xml:space="preserve"> проходящими по дороге регионального значения общего пользования «Медынь-Калуга».</w:t>
      </w:r>
      <w:r w:rsidRPr="00CD59B7">
        <w:rPr>
          <w:color w:val="FF0000"/>
          <w:sz w:val="24"/>
          <w:szCs w:val="24"/>
        </w:rPr>
        <w:t xml:space="preserve"> </w:t>
      </w:r>
    </w:p>
    <w:p w:rsidR="00881D8B" w:rsidRPr="00CD59B7" w:rsidRDefault="00881D8B" w:rsidP="00881D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 сети.</w:t>
      </w:r>
    </w:p>
    <w:p w:rsidR="00881D8B" w:rsidRPr="00CD59B7" w:rsidRDefault="00881D8B" w:rsidP="00881D8B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Все вышеуказанные дороги требуют капитального ремонта и реконструкции в </w:t>
      </w:r>
      <w:r w:rsidRPr="00CD59B7">
        <w:rPr>
          <w:color w:val="000000"/>
          <w:sz w:val="24"/>
          <w:szCs w:val="24"/>
        </w:rPr>
        <w:lastRenderedPageBreak/>
        <w:t>связи с тем, что за последние годы не выделялись средства на ремонт и строительство дорог в районе, а если и выделялись, то только для поддержания их в проезжем состоянии.</w:t>
      </w:r>
    </w:p>
    <w:p w:rsidR="00881D8B" w:rsidRPr="00CD59B7" w:rsidRDefault="00881D8B" w:rsidP="00881D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881D8B" w:rsidRPr="00CD59B7" w:rsidRDefault="00881D8B" w:rsidP="00881D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 xml:space="preserve">На территории муниципального образования имеется одна автозаправочная </w:t>
      </w:r>
      <w:proofErr w:type="gramStart"/>
      <w:r w:rsidRPr="00CD59B7">
        <w:rPr>
          <w:color w:val="000000"/>
          <w:sz w:val="24"/>
          <w:szCs w:val="24"/>
        </w:rPr>
        <w:t>станция</w:t>
      </w:r>
      <w:proofErr w:type="gramEnd"/>
      <w:r w:rsidRPr="00CD59B7">
        <w:rPr>
          <w:color w:val="000000"/>
          <w:sz w:val="24"/>
          <w:szCs w:val="24"/>
        </w:rPr>
        <w:t xml:space="preserve"> расположенная вдоль автодороги «Медынь-Калуга».</w:t>
      </w:r>
    </w:p>
    <w:p w:rsidR="00D02361" w:rsidRPr="00CD59B7" w:rsidRDefault="00D02361" w:rsidP="00D02361">
      <w:pPr>
        <w:ind w:firstLine="720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Дорожно-транспортная сеть поселения состоит из дорог </w:t>
      </w:r>
      <w:r w:rsidRPr="00CD59B7">
        <w:rPr>
          <w:sz w:val="24"/>
          <w:szCs w:val="24"/>
          <w:lang w:val="en-US"/>
        </w:rPr>
        <w:t>V</w:t>
      </w:r>
      <w:r w:rsidRPr="00CD59B7">
        <w:rPr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осуществляется в соответствии с установленными критериями. </w:t>
      </w:r>
    </w:p>
    <w:p w:rsidR="00D02361" w:rsidRPr="00CD59B7" w:rsidRDefault="00D02361" w:rsidP="00D02361">
      <w:pPr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        </w:t>
      </w:r>
      <w:r w:rsidR="00826DDE" w:rsidRPr="00CD59B7">
        <w:rPr>
          <w:sz w:val="24"/>
          <w:szCs w:val="24"/>
        </w:rPr>
        <w:t>Сель</w:t>
      </w:r>
      <w:r w:rsidRPr="00CD59B7">
        <w:rPr>
          <w:sz w:val="24"/>
          <w:szCs w:val="24"/>
        </w:rPr>
        <w:t>ское поселение «</w:t>
      </w:r>
      <w:r w:rsidR="00826DDE" w:rsidRPr="00CD59B7">
        <w:rPr>
          <w:sz w:val="24"/>
          <w:szCs w:val="24"/>
        </w:rPr>
        <w:t>Деревня Карцово</w:t>
      </w:r>
      <w:r w:rsidRPr="00CD59B7">
        <w:rPr>
          <w:sz w:val="24"/>
          <w:szCs w:val="24"/>
        </w:rPr>
        <w:t xml:space="preserve">» находится относительно недалеко от областного центра, что создает 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Строительство новых автомобильных автодорог не производилось более </w:t>
      </w:r>
      <w:r w:rsidR="00826DDE" w:rsidRPr="00CD59B7">
        <w:rPr>
          <w:sz w:val="24"/>
          <w:szCs w:val="24"/>
        </w:rPr>
        <w:t>1</w:t>
      </w:r>
      <w:r w:rsidRPr="00CD59B7">
        <w:rPr>
          <w:sz w:val="24"/>
          <w:szCs w:val="24"/>
        </w:rPr>
        <w:t xml:space="preserve">0 лет.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D02361" w:rsidRPr="00CD59B7" w:rsidRDefault="00D02361" w:rsidP="00D023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Дорожная сеть представлена внутри</w:t>
      </w:r>
      <w:r w:rsidR="00826DDE" w:rsidRPr="00CD59B7">
        <w:rPr>
          <w:rFonts w:ascii="Times New Roman" w:hAnsi="Times New Roman" w:cs="Times New Roman"/>
          <w:sz w:val="24"/>
          <w:szCs w:val="24"/>
        </w:rPr>
        <w:t xml:space="preserve"> </w:t>
      </w:r>
      <w:r w:rsidRPr="00CD59B7">
        <w:rPr>
          <w:rFonts w:ascii="Times New Roman" w:hAnsi="Times New Roman" w:cs="Times New Roman"/>
          <w:sz w:val="24"/>
          <w:szCs w:val="24"/>
        </w:rPr>
        <w:t xml:space="preserve">поселковыми дорогами общего пользования местного значения. Общая протяженность автодорог общего пользования местного значения в поселении составляет </w:t>
      </w:r>
      <w:r w:rsidR="00826DDE" w:rsidRPr="00CD59B7">
        <w:rPr>
          <w:rFonts w:ascii="Times New Roman" w:hAnsi="Times New Roman" w:cs="Times New Roman"/>
          <w:sz w:val="24"/>
          <w:szCs w:val="24"/>
        </w:rPr>
        <w:t>16</w:t>
      </w:r>
      <w:r w:rsidRPr="00CD59B7">
        <w:rPr>
          <w:rFonts w:ascii="Times New Roman" w:hAnsi="Times New Roman" w:cs="Times New Roman"/>
          <w:sz w:val="24"/>
          <w:szCs w:val="24"/>
        </w:rPr>
        <w:t>,</w:t>
      </w:r>
      <w:r w:rsidR="00826DDE" w:rsidRPr="00CD59B7">
        <w:rPr>
          <w:rFonts w:ascii="Times New Roman" w:hAnsi="Times New Roman" w:cs="Times New Roman"/>
          <w:sz w:val="24"/>
          <w:szCs w:val="24"/>
        </w:rPr>
        <w:t>337</w:t>
      </w:r>
      <w:r w:rsidRPr="00CD59B7">
        <w:rPr>
          <w:rFonts w:ascii="Times New Roman" w:hAnsi="Times New Roman" w:cs="Times New Roman"/>
          <w:sz w:val="24"/>
          <w:szCs w:val="24"/>
        </w:rPr>
        <w:t xml:space="preserve"> км. Параметры дорог местного значения соответствуют нормативам IV-V категории. Доля автомобильных дорог общего пользования местного значения в поселении, не отвечающих нормативным требованиям</w:t>
      </w:r>
      <w:r w:rsidR="00826DDE" w:rsidRPr="00CD59B7">
        <w:rPr>
          <w:rFonts w:ascii="Times New Roman" w:hAnsi="Times New Roman" w:cs="Times New Roman"/>
          <w:sz w:val="24"/>
          <w:szCs w:val="24"/>
        </w:rPr>
        <w:t>.</w:t>
      </w:r>
      <w:r w:rsidRPr="00CD59B7">
        <w:rPr>
          <w:rFonts w:ascii="Times New Roman" w:hAnsi="Times New Roman" w:cs="Times New Roman"/>
          <w:sz w:val="24"/>
          <w:szCs w:val="24"/>
        </w:rPr>
        <w:t xml:space="preserve"> На дорогах с покрытием, последнее часто требует усиления, имеет место несоответствие по геометрическим и другим параметрам.</w:t>
      </w:r>
    </w:p>
    <w:p w:rsidR="00D02361" w:rsidRPr="00CD59B7" w:rsidRDefault="00D02361" w:rsidP="00D023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Существует нехватка средств на строительство, реконструкцию, ремонт и содержание дорог общего пользования местного значения;</w:t>
      </w:r>
    </w:p>
    <w:p w:rsidR="00D02361" w:rsidRPr="00CD59B7" w:rsidRDefault="00D02361" w:rsidP="005F0A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D02361" w:rsidRPr="00CD59B7" w:rsidRDefault="00D02361" w:rsidP="00D02361">
      <w:pPr>
        <w:ind w:firstLine="708"/>
        <w:jc w:val="both"/>
        <w:rPr>
          <w:b/>
          <w:bCs/>
          <w:sz w:val="24"/>
          <w:szCs w:val="24"/>
        </w:rPr>
      </w:pPr>
      <w:r w:rsidRPr="00CD59B7">
        <w:rPr>
          <w:sz w:val="24"/>
          <w:szCs w:val="24"/>
        </w:rPr>
        <w:t xml:space="preserve"> </w:t>
      </w:r>
      <w:r w:rsidR="001D1886">
        <w:rPr>
          <w:b/>
          <w:bCs/>
          <w:sz w:val="24"/>
          <w:szCs w:val="24"/>
        </w:rPr>
        <w:t>1.3</w:t>
      </w:r>
      <w:r w:rsidRPr="00CD59B7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поселения, обеспеченность парковками (парковочными местами).                                            </w:t>
      </w:r>
    </w:p>
    <w:p w:rsidR="00D02361" w:rsidRPr="00CD59B7" w:rsidRDefault="00D02361" w:rsidP="005F0A9B">
      <w:pPr>
        <w:ind w:firstLine="708"/>
        <w:jc w:val="both"/>
        <w:rPr>
          <w:sz w:val="24"/>
          <w:szCs w:val="24"/>
        </w:rPr>
      </w:pPr>
      <w:r w:rsidRPr="00CD59B7">
        <w:rPr>
          <w:sz w:val="24"/>
          <w:szCs w:val="24"/>
        </w:rPr>
        <w:t>Автомобильный парк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 и истекший период 201</w:t>
      </w:r>
      <w:r w:rsidR="00826DDE" w:rsidRPr="00CD59B7">
        <w:rPr>
          <w:sz w:val="24"/>
          <w:szCs w:val="24"/>
        </w:rPr>
        <w:t>8</w:t>
      </w:r>
      <w:r w:rsidRPr="00CD59B7">
        <w:rPr>
          <w:sz w:val="24"/>
          <w:szCs w:val="24"/>
        </w:rPr>
        <w:t xml:space="preserve"> года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         </w:t>
      </w:r>
    </w:p>
    <w:p w:rsidR="00D02361" w:rsidRPr="00CD59B7" w:rsidRDefault="00D02361" w:rsidP="00D02361">
      <w:pPr>
        <w:jc w:val="both"/>
        <w:rPr>
          <w:b/>
          <w:bCs/>
          <w:sz w:val="24"/>
          <w:szCs w:val="24"/>
        </w:rPr>
      </w:pPr>
      <w:r w:rsidRPr="00CD59B7">
        <w:rPr>
          <w:sz w:val="24"/>
          <w:szCs w:val="24"/>
        </w:rPr>
        <w:tab/>
      </w:r>
      <w:r w:rsidR="001D1886">
        <w:rPr>
          <w:b/>
          <w:bCs/>
          <w:sz w:val="24"/>
          <w:szCs w:val="24"/>
        </w:rPr>
        <w:t>1</w:t>
      </w:r>
      <w:r w:rsidRPr="00CD59B7">
        <w:rPr>
          <w:b/>
          <w:bCs/>
          <w:sz w:val="24"/>
          <w:szCs w:val="24"/>
        </w:rPr>
        <w:t>.</w:t>
      </w:r>
      <w:r w:rsidR="001D1886">
        <w:rPr>
          <w:b/>
          <w:bCs/>
          <w:sz w:val="24"/>
          <w:szCs w:val="24"/>
        </w:rPr>
        <w:t>4</w:t>
      </w:r>
      <w:r w:rsidRPr="00CD59B7">
        <w:rPr>
          <w:b/>
          <w:bCs/>
          <w:sz w:val="24"/>
          <w:szCs w:val="24"/>
        </w:rPr>
        <w:t xml:space="preserve">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02361" w:rsidRPr="00CD59B7" w:rsidRDefault="00D02361" w:rsidP="00D02361">
      <w:pPr>
        <w:ind w:firstLine="708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Передвижение по территории населенных пунктов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</w:t>
      </w:r>
      <w:r w:rsidRPr="00CD59B7">
        <w:rPr>
          <w:sz w:val="24"/>
          <w:szCs w:val="24"/>
        </w:rPr>
        <w:lastRenderedPageBreak/>
        <w:t xml:space="preserve">Информация об объемах пассажирских перевозок необходимая для анализа пассажиропотока отсутствует.                                  </w:t>
      </w:r>
    </w:p>
    <w:p w:rsidR="00D02361" w:rsidRPr="00CD59B7" w:rsidRDefault="001D1886" w:rsidP="00D02361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 w:rsidR="00D02361" w:rsidRPr="00CD59B7">
        <w:rPr>
          <w:b/>
          <w:bCs/>
          <w:sz w:val="24"/>
          <w:szCs w:val="24"/>
        </w:rPr>
        <w:t xml:space="preserve">. Характеристика </w:t>
      </w:r>
      <w:r>
        <w:rPr>
          <w:b/>
          <w:bCs/>
          <w:sz w:val="24"/>
          <w:szCs w:val="24"/>
        </w:rPr>
        <w:t xml:space="preserve">условий </w:t>
      </w:r>
      <w:r w:rsidR="00D02361" w:rsidRPr="00CD59B7">
        <w:rPr>
          <w:b/>
          <w:bCs/>
          <w:sz w:val="24"/>
          <w:szCs w:val="24"/>
        </w:rPr>
        <w:t>пешеходного и велосипедного передвижения.</w:t>
      </w:r>
      <w:r w:rsidR="00D02361" w:rsidRPr="00CD59B7">
        <w:rPr>
          <w:sz w:val="24"/>
          <w:szCs w:val="24"/>
        </w:rPr>
        <w:t xml:space="preserve">                                             </w:t>
      </w:r>
    </w:p>
    <w:p w:rsidR="00D02361" w:rsidRPr="00CD59B7" w:rsidRDefault="00D02361" w:rsidP="00D02361">
      <w:pPr>
        <w:ind w:firstLine="708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Для передвижения пешеходов </w:t>
      </w:r>
      <w:r w:rsidR="00373146" w:rsidRPr="00CD59B7">
        <w:rPr>
          <w:sz w:val="24"/>
          <w:szCs w:val="24"/>
        </w:rPr>
        <w:t>не предусмотрены тротуары</w:t>
      </w:r>
      <w:r w:rsidRPr="00CD59B7">
        <w:rPr>
          <w:sz w:val="24"/>
          <w:szCs w:val="24"/>
        </w:rPr>
        <w:t xml:space="preserve">. В местах пересечения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02361" w:rsidRPr="00CD59B7" w:rsidRDefault="001D1886" w:rsidP="00D0236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 w:rsidR="00D02361" w:rsidRPr="00CD59B7">
        <w:rPr>
          <w:b/>
          <w:bCs/>
          <w:sz w:val="24"/>
          <w:szCs w:val="24"/>
        </w:rPr>
        <w:t xml:space="preserve">. Характеристика движения грузовых транспортных средств.                                                 </w:t>
      </w:r>
    </w:p>
    <w:p w:rsidR="00D02361" w:rsidRPr="00CD59B7" w:rsidRDefault="00D02361" w:rsidP="00D02361">
      <w:pPr>
        <w:ind w:firstLine="708"/>
        <w:jc w:val="both"/>
        <w:rPr>
          <w:b/>
          <w:bCs/>
          <w:sz w:val="24"/>
          <w:szCs w:val="24"/>
        </w:rPr>
      </w:pPr>
      <w:r w:rsidRPr="00CD59B7">
        <w:rPr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CD59B7">
        <w:rPr>
          <w:b/>
          <w:bCs/>
          <w:sz w:val="24"/>
          <w:szCs w:val="24"/>
        </w:rPr>
        <w:t xml:space="preserve"> </w:t>
      </w:r>
    </w:p>
    <w:p w:rsidR="00D02361" w:rsidRPr="00CD59B7" w:rsidRDefault="001D1886" w:rsidP="00D0236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</w:t>
      </w:r>
      <w:r w:rsidR="00D02361" w:rsidRPr="00CD59B7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D02361" w:rsidRPr="00CD59B7" w:rsidRDefault="00D02361" w:rsidP="00D02361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D59B7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населения.</w:t>
      </w:r>
    </w:p>
    <w:p w:rsidR="00D02361" w:rsidRPr="00CD59B7" w:rsidRDefault="00D02361" w:rsidP="00D02361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D59B7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02361" w:rsidRPr="00CD59B7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02361" w:rsidRPr="00CD59B7" w:rsidRDefault="0008266A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="00D02361" w:rsidRPr="00CD59B7">
        <w:rPr>
          <w:rFonts w:ascii="Times New Roman" w:hAnsi="Times New Roman" w:cs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Характерные факторы, неблагоприятно влияющие на окружающую среду и здоровье.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9B7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CD59B7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CD59B7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CD59B7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D59B7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CD59B7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CD59B7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D59B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CD59B7"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D02361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08266A" w:rsidRPr="00CD59B7" w:rsidRDefault="0008266A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66A" w:rsidRPr="0008266A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6A">
        <w:rPr>
          <w:rFonts w:ascii="Times New Roman" w:hAnsi="Times New Roman" w:cs="Times New Roman"/>
          <w:b/>
          <w:bCs/>
          <w:sz w:val="24"/>
          <w:szCs w:val="24"/>
        </w:rPr>
        <w:t>1.9. Характеристика существующих условий и перспектив развития и размещения транспортной инфраструктуры поселения</w:t>
      </w:r>
      <w:r w:rsidRPr="00082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66A" w:rsidRPr="0008266A" w:rsidRDefault="0008266A" w:rsidP="0008266A">
      <w:pPr>
        <w:pStyle w:val="1"/>
        <w:jc w:val="both"/>
        <w:rPr>
          <w:sz w:val="24"/>
          <w:szCs w:val="24"/>
        </w:rPr>
      </w:pPr>
      <w:r w:rsidRPr="0008266A">
        <w:rPr>
          <w:sz w:val="24"/>
          <w:szCs w:val="24"/>
        </w:rPr>
        <w:t>Положения генерального плана по развитию транспортной инфраструктуры</w:t>
      </w:r>
    </w:p>
    <w:p w:rsidR="0008266A" w:rsidRPr="0008266A" w:rsidRDefault="0008266A" w:rsidP="0008266A">
      <w:pPr>
        <w:ind w:firstLine="709"/>
        <w:jc w:val="both"/>
        <w:rPr>
          <w:color w:val="000000"/>
          <w:sz w:val="24"/>
          <w:szCs w:val="24"/>
        </w:rPr>
      </w:pPr>
      <w:r w:rsidRPr="0008266A">
        <w:rPr>
          <w:color w:val="000000"/>
          <w:sz w:val="24"/>
          <w:szCs w:val="24"/>
        </w:rPr>
        <w:t>Анализ транспортной инфраструктуры выявил:</w:t>
      </w:r>
    </w:p>
    <w:p w:rsidR="0008266A" w:rsidRPr="0008266A" w:rsidRDefault="0008266A" w:rsidP="0008266A">
      <w:pPr>
        <w:ind w:firstLine="709"/>
        <w:jc w:val="both"/>
        <w:rPr>
          <w:color w:val="000000"/>
          <w:sz w:val="24"/>
          <w:szCs w:val="24"/>
        </w:rPr>
      </w:pPr>
      <w:r w:rsidRPr="0008266A">
        <w:rPr>
          <w:color w:val="000000"/>
          <w:sz w:val="24"/>
          <w:szCs w:val="24"/>
        </w:rPr>
        <w:t xml:space="preserve"> - 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08266A">
          <w:rPr>
            <w:color w:val="000000"/>
            <w:sz w:val="24"/>
            <w:szCs w:val="24"/>
          </w:rPr>
          <w:t>7,0 м</w:t>
        </w:r>
      </w:smartTag>
      <w:r w:rsidRPr="0008266A">
        <w:rPr>
          <w:color w:val="000000"/>
          <w:sz w:val="24"/>
          <w:szCs w:val="24"/>
        </w:rPr>
        <w:t xml:space="preserve">), кроме того, значительная часть улиц имеет грунтовое и щебеночное покрытие; </w:t>
      </w:r>
    </w:p>
    <w:p w:rsidR="0008266A" w:rsidRPr="0008266A" w:rsidRDefault="0008266A" w:rsidP="0008266A">
      <w:pPr>
        <w:ind w:firstLine="709"/>
        <w:jc w:val="both"/>
        <w:rPr>
          <w:color w:val="000000"/>
          <w:sz w:val="24"/>
          <w:szCs w:val="24"/>
        </w:rPr>
      </w:pPr>
      <w:r w:rsidRPr="0008266A">
        <w:rPr>
          <w:color w:val="000000"/>
          <w:sz w:val="24"/>
          <w:szCs w:val="24"/>
        </w:rPr>
        <w:t>- слабо развита сеть проездов, по которым осуществляется подъезд транспортных сре</w:t>
      </w:r>
      <w:proofErr w:type="gramStart"/>
      <w:r w:rsidRPr="0008266A">
        <w:rPr>
          <w:color w:val="000000"/>
          <w:sz w:val="24"/>
          <w:szCs w:val="24"/>
        </w:rPr>
        <w:t>дств к ж</w:t>
      </w:r>
      <w:proofErr w:type="gramEnd"/>
      <w:r w:rsidRPr="0008266A">
        <w:rPr>
          <w:color w:val="000000"/>
          <w:sz w:val="24"/>
          <w:szCs w:val="24"/>
        </w:rPr>
        <w:t>илым и общественным зданиям, особенно для проезда противопожарной техники.</w:t>
      </w:r>
    </w:p>
    <w:p w:rsidR="0008266A" w:rsidRPr="0008266A" w:rsidRDefault="0008266A" w:rsidP="0008266A">
      <w:pPr>
        <w:jc w:val="both"/>
        <w:rPr>
          <w:b/>
          <w:i/>
          <w:color w:val="000000"/>
          <w:sz w:val="24"/>
          <w:szCs w:val="24"/>
        </w:rPr>
      </w:pPr>
      <w:r w:rsidRPr="0008266A">
        <w:rPr>
          <w:b/>
          <w:i/>
          <w:color w:val="000000"/>
          <w:sz w:val="24"/>
          <w:szCs w:val="24"/>
        </w:rPr>
        <w:t>Цели развития транспортной инфраструктуры:</w:t>
      </w:r>
    </w:p>
    <w:p w:rsidR="0008266A" w:rsidRPr="0008266A" w:rsidRDefault="0008266A" w:rsidP="0008266A">
      <w:pPr>
        <w:widowControl w:val="0"/>
        <w:tabs>
          <w:tab w:val="left" w:pos="357"/>
        </w:tabs>
        <w:suppressAutoHyphens/>
        <w:autoSpaceDE w:val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8266A">
        <w:rPr>
          <w:color w:val="000000"/>
          <w:sz w:val="24"/>
          <w:szCs w:val="24"/>
        </w:rPr>
        <w:t>Повышение эффективности использования территории.</w:t>
      </w:r>
    </w:p>
    <w:p w:rsidR="0008266A" w:rsidRPr="0008266A" w:rsidRDefault="0008266A" w:rsidP="0008266A">
      <w:pPr>
        <w:widowControl w:val="0"/>
        <w:tabs>
          <w:tab w:val="left" w:pos="357"/>
        </w:tabs>
        <w:suppressAutoHyphens/>
        <w:autoSpaceDE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2. </w:t>
      </w:r>
      <w:r w:rsidRPr="0008266A">
        <w:rPr>
          <w:color w:val="000000"/>
          <w:sz w:val="24"/>
          <w:szCs w:val="24"/>
        </w:rPr>
        <w:t>Обеспечение надежности транспортных связей.</w:t>
      </w:r>
    </w:p>
    <w:p w:rsidR="0008266A" w:rsidRPr="0008266A" w:rsidRDefault="0008266A" w:rsidP="0008266A">
      <w:pPr>
        <w:widowControl w:val="0"/>
        <w:tabs>
          <w:tab w:val="left" w:pos="357"/>
        </w:tabs>
        <w:suppressAutoHyphens/>
        <w:autoSpaceDE w:val="0"/>
        <w:ind w:left="36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3. </w:t>
      </w:r>
      <w:r w:rsidRPr="0008266A">
        <w:rPr>
          <w:color w:val="000000"/>
          <w:sz w:val="24"/>
          <w:szCs w:val="24"/>
        </w:rPr>
        <w:t>Обеспечение транспортной инфраструктурой вновь осваиваемых территорий.</w:t>
      </w:r>
    </w:p>
    <w:p w:rsidR="0008266A" w:rsidRDefault="0008266A" w:rsidP="0008266A">
      <w:pPr>
        <w:widowControl w:val="0"/>
        <w:tabs>
          <w:tab w:val="left" w:pos="357"/>
        </w:tabs>
        <w:suppressAutoHyphens/>
        <w:autoSpaceDE w:val="0"/>
        <w:jc w:val="both"/>
        <w:rPr>
          <w:b/>
          <w:bCs/>
          <w:sz w:val="24"/>
          <w:szCs w:val="24"/>
        </w:rPr>
      </w:pPr>
      <w:r w:rsidRPr="0008266A">
        <w:rPr>
          <w:b/>
          <w:bCs/>
          <w:sz w:val="24"/>
          <w:szCs w:val="24"/>
        </w:rPr>
        <w:t xml:space="preserve"> </w:t>
      </w:r>
    </w:p>
    <w:p w:rsidR="00D02361" w:rsidRPr="0008266A" w:rsidRDefault="0008266A" w:rsidP="0008266A">
      <w:pPr>
        <w:widowControl w:val="0"/>
        <w:tabs>
          <w:tab w:val="left" w:pos="357"/>
        </w:tabs>
        <w:suppressAutoHyphens/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</w:t>
      </w:r>
      <w:r w:rsidR="00D02361" w:rsidRPr="0008266A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0</w:t>
      </w:r>
      <w:r w:rsidR="00D02361" w:rsidRPr="0008266A">
        <w:rPr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9B7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CD59B7">
        <w:rPr>
          <w:rFonts w:ascii="Times New Roman" w:hAnsi="Times New Roman" w:cs="Times New Roman"/>
          <w:sz w:val="24"/>
          <w:szCs w:val="24"/>
        </w:rPr>
        <w:t>: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№190-ФЗ;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3. Федеральный закон от 10.12.1995г. №196-ФЗ  «О безопасности дорожного движения»;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 «О правилах дорожного движения»;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 w:rsidR="00373146" w:rsidRPr="00CD59B7">
        <w:rPr>
          <w:rFonts w:ascii="Times New Roman" w:hAnsi="Times New Roman" w:cs="Times New Roman"/>
          <w:sz w:val="24"/>
          <w:szCs w:val="24"/>
        </w:rPr>
        <w:t>сель</w:t>
      </w:r>
      <w:r w:rsidRPr="00CD59B7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373146" w:rsidRPr="00CD59B7">
        <w:rPr>
          <w:rFonts w:ascii="Times New Roman" w:hAnsi="Times New Roman" w:cs="Times New Roman"/>
          <w:sz w:val="24"/>
          <w:szCs w:val="24"/>
        </w:rPr>
        <w:t>Деревня Карцово</w:t>
      </w:r>
      <w:r w:rsidRPr="00CD59B7">
        <w:rPr>
          <w:rFonts w:ascii="Times New Roman" w:hAnsi="Times New Roman" w:cs="Times New Roman"/>
          <w:sz w:val="24"/>
          <w:szCs w:val="24"/>
        </w:rPr>
        <w:t xml:space="preserve">» </w:t>
      </w:r>
      <w:r w:rsidR="00373146" w:rsidRPr="00CD59B7">
        <w:rPr>
          <w:rFonts w:ascii="Times New Roman" w:hAnsi="Times New Roman" w:cs="Times New Roman"/>
          <w:sz w:val="24"/>
          <w:szCs w:val="24"/>
        </w:rPr>
        <w:t>Дзержинского</w:t>
      </w:r>
      <w:r w:rsidRPr="00CD59B7">
        <w:rPr>
          <w:rFonts w:ascii="Times New Roman" w:hAnsi="Times New Roman" w:cs="Times New Roman"/>
          <w:sz w:val="24"/>
          <w:szCs w:val="24"/>
        </w:rPr>
        <w:t xml:space="preserve"> района Калужской области, утвержден решением </w:t>
      </w:r>
      <w:r w:rsidR="00373146" w:rsidRPr="00CD59B7">
        <w:rPr>
          <w:rFonts w:ascii="Times New Roman" w:hAnsi="Times New Roman" w:cs="Times New Roman"/>
          <w:sz w:val="24"/>
          <w:szCs w:val="24"/>
        </w:rPr>
        <w:t>Сельской</w:t>
      </w:r>
      <w:r w:rsidRPr="00CD59B7">
        <w:rPr>
          <w:rFonts w:ascii="Times New Roman" w:hAnsi="Times New Roman" w:cs="Times New Roman"/>
          <w:sz w:val="24"/>
          <w:szCs w:val="24"/>
        </w:rPr>
        <w:t xml:space="preserve"> Думы от </w:t>
      </w:r>
      <w:r w:rsidR="006B0DEE" w:rsidRPr="00CD59B7">
        <w:rPr>
          <w:rFonts w:ascii="Times New Roman" w:hAnsi="Times New Roman" w:cs="Times New Roman"/>
          <w:sz w:val="24"/>
          <w:szCs w:val="24"/>
        </w:rPr>
        <w:t>17</w:t>
      </w:r>
      <w:r w:rsidRPr="00CD59B7">
        <w:rPr>
          <w:rFonts w:ascii="Times New Roman" w:hAnsi="Times New Roman" w:cs="Times New Roman"/>
          <w:sz w:val="24"/>
          <w:szCs w:val="24"/>
        </w:rPr>
        <w:t>.</w:t>
      </w:r>
      <w:r w:rsidR="006B0DEE" w:rsidRPr="00CD59B7">
        <w:rPr>
          <w:rFonts w:ascii="Times New Roman" w:hAnsi="Times New Roman" w:cs="Times New Roman"/>
          <w:sz w:val="24"/>
          <w:szCs w:val="24"/>
        </w:rPr>
        <w:t>05</w:t>
      </w:r>
      <w:r w:rsidRPr="00CD59B7">
        <w:rPr>
          <w:rFonts w:ascii="Times New Roman" w:hAnsi="Times New Roman" w:cs="Times New Roman"/>
          <w:sz w:val="24"/>
          <w:szCs w:val="24"/>
        </w:rPr>
        <w:t>.2013 г. №</w:t>
      </w:r>
      <w:r w:rsidR="006B0DEE" w:rsidRPr="00CD59B7">
        <w:rPr>
          <w:rFonts w:ascii="Times New Roman" w:hAnsi="Times New Roman" w:cs="Times New Roman"/>
          <w:sz w:val="24"/>
          <w:szCs w:val="24"/>
        </w:rPr>
        <w:t>22</w:t>
      </w:r>
      <w:r w:rsidRPr="00CD59B7">
        <w:rPr>
          <w:rFonts w:ascii="Times New Roman" w:hAnsi="Times New Roman" w:cs="Times New Roman"/>
          <w:sz w:val="24"/>
          <w:szCs w:val="24"/>
        </w:rPr>
        <w:t>;</w:t>
      </w:r>
    </w:p>
    <w:p w:rsidR="00D02361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A" w:rsidRPr="0008266A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1.11. </w:t>
      </w:r>
      <w:r w:rsidRPr="0008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финансирования транспортной инфраструктуры.</w:t>
      </w: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bCs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bCs/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</w:t>
      </w: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bCs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08266A">
        <w:rPr>
          <w:rFonts w:ascii="Times New Roman" w:hAnsi="Times New Roman" w:cs="Times New Roman"/>
          <w:bCs/>
          <w:sz w:val="24"/>
          <w:szCs w:val="24"/>
        </w:rPr>
        <w:t>недоремонта</w:t>
      </w:r>
      <w:proofErr w:type="spellEnd"/>
      <w:r w:rsidRPr="0008266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66A" w:rsidRPr="0008266A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bCs/>
          <w:sz w:val="24"/>
          <w:szCs w:val="24"/>
        </w:rPr>
        <w:t xml:space="preserve">Учитывая </w:t>
      </w:r>
      <w:proofErr w:type="gramStart"/>
      <w:r w:rsidRPr="0008266A">
        <w:rPr>
          <w:rFonts w:ascii="Times New Roman" w:hAnsi="Times New Roman" w:cs="Times New Roman"/>
          <w:bCs/>
          <w:sz w:val="24"/>
          <w:szCs w:val="24"/>
        </w:rPr>
        <w:t>вышеизложенное</w:t>
      </w:r>
      <w:proofErr w:type="gramEnd"/>
      <w:r w:rsidRPr="0008266A">
        <w:rPr>
          <w:rFonts w:ascii="Times New Roman" w:hAnsi="Times New Roman" w:cs="Times New Roman"/>
          <w:bCs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8266A" w:rsidRPr="0008266A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bCs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08266A">
        <w:rPr>
          <w:rFonts w:ascii="Times New Roman" w:hAnsi="Times New Roman" w:cs="Times New Roman"/>
          <w:bCs/>
          <w:sz w:val="24"/>
          <w:szCs w:val="24"/>
        </w:rPr>
        <w:t>внутрипоселковых</w:t>
      </w:r>
      <w:proofErr w:type="spellEnd"/>
      <w:r w:rsidRPr="0008266A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8266A" w:rsidRPr="0008266A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61" w:rsidRPr="00CD59B7" w:rsidRDefault="0008266A" w:rsidP="005F0A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bCs/>
          <w:sz w:val="24"/>
          <w:szCs w:val="24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02361" w:rsidRPr="00CD59B7" w:rsidRDefault="0008266A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D02361" w:rsidRPr="00CD59B7">
        <w:rPr>
          <w:rFonts w:ascii="Times New Roman" w:hAnsi="Times New Roman" w:cs="Times New Roman"/>
          <w:b/>
          <w:bCs/>
          <w:sz w:val="24"/>
          <w:szCs w:val="24"/>
        </w:rPr>
        <w:t>.1. Прогноз социально-экономического и градостроительного развития поселения.</w:t>
      </w:r>
    </w:p>
    <w:p w:rsidR="00D02361" w:rsidRPr="00CD59B7" w:rsidRDefault="00D02361" w:rsidP="005F0A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02361" w:rsidRPr="00CD59B7" w:rsidRDefault="00D02361" w:rsidP="005F0A9B">
      <w:pPr>
        <w:ind w:firstLine="567"/>
        <w:jc w:val="both"/>
        <w:rPr>
          <w:sz w:val="24"/>
          <w:szCs w:val="24"/>
        </w:rPr>
      </w:pPr>
      <w:r w:rsidRPr="00CD59B7">
        <w:rPr>
          <w:sz w:val="24"/>
          <w:szCs w:val="24"/>
        </w:rPr>
        <w:t xml:space="preserve">На территории поселения расположено </w:t>
      </w:r>
      <w:r w:rsidR="006B0DEE" w:rsidRPr="00CD59B7">
        <w:rPr>
          <w:sz w:val="24"/>
          <w:szCs w:val="24"/>
        </w:rPr>
        <w:t>1</w:t>
      </w:r>
      <w:r w:rsidRPr="00CD59B7">
        <w:rPr>
          <w:sz w:val="24"/>
          <w:szCs w:val="24"/>
        </w:rPr>
        <w:t xml:space="preserve">4 населенных пунктов, в которых проживает </w:t>
      </w:r>
      <w:r w:rsidR="006B0DEE" w:rsidRPr="00CD59B7">
        <w:rPr>
          <w:sz w:val="24"/>
          <w:szCs w:val="24"/>
        </w:rPr>
        <w:t xml:space="preserve">790 </w:t>
      </w:r>
      <w:r w:rsidRPr="00CD59B7">
        <w:rPr>
          <w:sz w:val="24"/>
          <w:szCs w:val="24"/>
        </w:rPr>
        <w:t xml:space="preserve"> человек.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D02361" w:rsidRPr="00CD59B7" w:rsidRDefault="00D02361" w:rsidP="00D02361">
      <w:pPr>
        <w:ind w:firstLine="567"/>
        <w:jc w:val="both"/>
        <w:rPr>
          <w:color w:val="000000"/>
          <w:sz w:val="24"/>
          <w:szCs w:val="24"/>
        </w:rPr>
      </w:pPr>
      <w:r w:rsidRPr="00CD59B7">
        <w:rPr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D02361" w:rsidRPr="00CD59B7" w:rsidRDefault="00D02361" w:rsidP="00D02361">
      <w:pPr>
        <w:widowControl w:val="0"/>
        <w:ind w:firstLine="567"/>
        <w:jc w:val="both"/>
        <w:rPr>
          <w:bCs/>
          <w:sz w:val="24"/>
          <w:szCs w:val="24"/>
        </w:rPr>
      </w:pPr>
      <w:r w:rsidRPr="00CD59B7">
        <w:rPr>
          <w:bCs/>
          <w:sz w:val="24"/>
          <w:szCs w:val="24"/>
        </w:rPr>
        <w:t xml:space="preserve">Население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D02361" w:rsidRPr="00CD59B7" w:rsidRDefault="00D02361" w:rsidP="005F0A9B">
      <w:pPr>
        <w:widowControl w:val="0"/>
        <w:ind w:firstLine="567"/>
        <w:jc w:val="both"/>
        <w:rPr>
          <w:bCs/>
          <w:sz w:val="24"/>
          <w:szCs w:val="24"/>
        </w:rPr>
      </w:pPr>
      <w:r w:rsidRPr="00CD59B7">
        <w:rPr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02361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bCs/>
          <w:sz w:val="24"/>
          <w:szCs w:val="24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02361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D59B7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CD59B7">
        <w:rPr>
          <w:rFonts w:ascii="Times New Roman" w:hAnsi="Times New Roman" w:cs="Times New Roman"/>
          <w:sz w:val="24"/>
          <w:szCs w:val="24"/>
        </w:rPr>
        <w:t>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F0A9B" w:rsidRPr="00CD59B7" w:rsidRDefault="005F0A9B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61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.4. Прогноз развития дорожной сети поселения.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D59B7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CD59B7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02361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D02361" w:rsidRPr="00CD59B7" w:rsidRDefault="00D02361" w:rsidP="005F0A9B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02361" w:rsidRPr="00CD59B7" w:rsidRDefault="0008266A" w:rsidP="00D0236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 xml:space="preserve">.6. Прогноз показателей безопасности дорожного движения. </w:t>
      </w:r>
    </w:p>
    <w:p w:rsidR="00D02361" w:rsidRPr="00CD59B7" w:rsidRDefault="00D02361" w:rsidP="00D0236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02361" w:rsidRPr="00CD59B7" w:rsidRDefault="00D02361" w:rsidP="005F0A9B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9B7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</w:t>
      </w:r>
      <w:r w:rsidRPr="00CD59B7">
        <w:rPr>
          <w:rFonts w:ascii="Times New Roman" w:hAnsi="Times New Roman" w:cs="Times New Roman"/>
          <w:sz w:val="24"/>
          <w:szCs w:val="24"/>
        </w:rPr>
        <w:lastRenderedPageBreak/>
        <w:t xml:space="preserve">систем </w:t>
      </w:r>
      <w:proofErr w:type="spellStart"/>
      <w:r w:rsidRPr="00CD59B7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D59B7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D02361" w:rsidRPr="00CD59B7" w:rsidRDefault="0008266A" w:rsidP="00D0236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D5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59B7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CD59B7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61" w:rsidRPr="00CD59B7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D02361" w:rsidRPr="00CD59B7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="00D02361" w:rsidRPr="00CD59B7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B7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08266A">
        <w:rPr>
          <w:rFonts w:ascii="Times New Roman" w:hAnsi="Times New Roman" w:cs="Times New Roman"/>
          <w:sz w:val="24"/>
          <w:szCs w:val="24"/>
        </w:rPr>
        <w:t>а</w:t>
      </w:r>
      <w:r w:rsidRPr="00CD59B7">
        <w:rPr>
          <w:rFonts w:ascii="Times New Roman" w:hAnsi="Times New Roman" w:cs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61" w:rsidRPr="00CD59B7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D02361" w:rsidRPr="00CD59B7" w:rsidRDefault="00D02361" w:rsidP="005F0A9B">
      <w:pPr>
        <w:ind w:firstLine="708"/>
        <w:jc w:val="both"/>
        <w:rPr>
          <w:sz w:val="24"/>
          <w:szCs w:val="24"/>
        </w:rPr>
      </w:pPr>
      <w:proofErr w:type="gramStart"/>
      <w:r w:rsidRPr="00CD59B7">
        <w:rPr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  <w:proofErr w:type="gramEnd"/>
    </w:p>
    <w:p w:rsidR="00D02361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02361" w:rsidRPr="00CD59B7">
        <w:rPr>
          <w:rFonts w:ascii="Times New Roman" w:hAnsi="Times New Roman" w:cs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8266A" w:rsidRPr="00E34301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301">
        <w:rPr>
          <w:rFonts w:ascii="Times New Roman" w:hAnsi="Times New Roman" w:cs="Times New Roman"/>
          <w:sz w:val="26"/>
          <w:szCs w:val="26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E34301">
        <w:rPr>
          <w:rFonts w:ascii="Times New Roman" w:hAnsi="Times New Roman" w:cs="Times New Roman"/>
          <w:sz w:val="26"/>
          <w:szCs w:val="26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08266A" w:rsidRPr="00E34301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266A" w:rsidRPr="00E34301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01">
        <w:rPr>
          <w:rFonts w:ascii="Times New Roman" w:hAnsi="Times New Roman" w:cs="Times New Roman"/>
          <w:sz w:val="26"/>
          <w:szCs w:val="26"/>
        </w:rPr>
        <w:lastRenderedPageBreak/>
        <w:t>Основными приоритетами развития транспортного комплекса сельского поселения должны стать:</w:t>
      </w:r>
    </w:p>
    <w:p w:rsidR="0008266A" w:rsidRPr="00E34301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01">
        <w:rPr>
          <w:rFonts w:ascii="Times New Roman" w:hAnsi="Times New Roman" w:cs="Times New Roman"/>
          <w:sz w:val="26"/>
          <w:szCs w:val="26"/>
        </w:rPr>
        <w:t>-​ расширение основных существующих главных и основных улиц с целью доведения их до проектных поперечных профилей;</w:t>
      </w:r>
    </w:p>
    <w:p w:rsidR="0008266A" w:rsidRPr="00E34301" w:rsidRDefault="0008266A" w:rsidP="00082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01">
        <w:rPr>
          <w:rFonts w:ascii="Times New Roman" w:hAnsi="Times New Roman" w:cs="Times New Roman"/>
          <w:sz w:val="26"/>
          <w:szCs w:val="26"/>
        </w:rPr>
        <w:t>-​ ремонт и реконструкция дорожного покрытия существующей улично-дорожной сети;</w:t>
      </w:r>
    </w:p>
    <w:p w:rsidR="0008266A" w:rsidRPr="00E34301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301">
        <w:rPr>
          <w:rFonts w:ascii="Times New Roman" w:hAnsi="Times New Roman" w:cs="Times New Roman"/>
          <w:sz w:val="26"/>
          <w:szCs w:val="26"/>
        </w:rPr>
        <w:t>- строительство тротуаров и пешеходных пространств (скверы, бульвары) для организации системы п</w:t>
      </w:r>
      <w:r>
        <w:rPr>
          <w:rFonts w:ascii="Times New Roman" w:hAnsi="Times New Roman" w:cs="Times New Roman"/>
          <w:sz w:val="26"/>
          <w:szCs w:val="26"/>
        </w:rPr>
        <w:t>ешеходного движения в поселении.</w:t>
      </w:r>
    </w:p>
    <w:p w:rsidR="0008266A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266A" w:rsidRPr="00E34301" w:rsidRDefault="0008266A" w:rsidP="0008266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4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D02361" w:rsidRPr="00CD59B7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61" w:rsidRPr="00CD59B7" w:rsidRDefault="00D02361" w:rsidP="00D02361">
      <w:pPr>
        <w:spacing w:line="100" w:lineRule="atLeast"/>
        <w:jc w:val="center"/>
        <w:rPr>
          <w:b/>
          <w:i/>
          <w:sz w:val="24"/>
          <w:szCs w:val="24"/>
        </w:rPr>
      </w:pPr>
      <w:r w:rsidRPr="00CD59B7">
        <w:rPr>
          <w:b/>
          <w:i/>
          <w:sz w:val="24"/>
          <w:szCs w:val="24"/>
        </w:rPr>
        <w:t>ПЕРЕЧЕНЬ</w:t>
      </w:r>
    </w:p>
    <w:p w:rsidR="00D02361" w:rsidRPr="0008266A" w:rsidRDefault="00D02361" w:rsidP="00D02361">
      <w:pPr>
        <w:spacing w:line="100" w:lineRule="atLeast"/>
        <w:jc w:val="center"/>
        <w:rPr>
          <w:i/>
          <w:sz w:val="24"/>
          <w:szCs w:val="24"/>
        </w:rPr>
      </w:pPr>
      <w:r w:rsidRPr="0008266A">
        <w:rPr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6B0DEE" w:rsidRPr="0008266A">
        <w:rPr>
          <w:i/>
          <w:sz w:val="24"/>
          <w:szCs w:val="24"/>
        </w:rPr>
        <w:t>сель</w:t>
      </w:r>
      <w:r w:rsidRPr="0008266A">
        <w:rPr>
          <w:i/>
          <w:sz w:val="24"/>
          <w:szCs w:val="24"/>
        </w:rPr>
        <w:t>ского поселения «</w:t>
      </w:r>
      <w:r w:rsidR="006B0DEE" w:rsidRPr="0008266A">
        <w:rPr>
          <w:i/>
          <w:sz w:val="24"/>
          <w:szCs w:val="24"/>
        </w:rPr>
        <w:t>Деревня Карцово</w:t>
      </w:r>
      <w:r w:rsidRPr="0008266A">
        <w:rPr>
          <w:i/>
          <w:sz w:val="24"/>
          <w:szCs w:val="24"/>
        </w:rPr>
        <w:t>» на 201</w:t>
      </w:r>
      <w:r w:rsidR="006B0DEE" w:rsidRPr="0008266A">
        <w:rPr>
          <w:i/>
          <w:sz w:val="24"/>
          <w:szCs w:val="24"/>
        </w:rPr>
        <w:t>8</w:t>
      </w:r>
      <w:r w:rsidRPr="0008266A">
        <w:rPr>
          <w:i/>
          <w:sz w:val="24"/>
          <w:szCs w:val="24"/>
        </w:rPr>
        <w:t xml:space="preserve"> – 202</w:t>
      </w:r>
      <w:r w:rsidR="006B0DEE" w:rsidRPr="0008266A">
        <w:rPr>
          <w:i/>
          <w:sz w:val="24"/>
          <w:szCs w:val="24"/>
        </w:rPr>
        <w:t>8</w:t>
      </w:r>
      <w:r w:rsidRPr="0008266A">
        <w:rPr>
          <w:i/>
          <w:sz w:val="24"/>
          <w:szCs w:val="24"/>
        </w:rPr>
        <w:t xml:space="preserve"> годы</w:t>
      </w:r>
    </w:p>
    <w:p w:rsidR="00D02361" w:rsidRPr="00CD59B7" w:rsidRDefault="00D02361" w:rsidP="00D02361">
      <w:pPr>
        <w:spacing w:line="100" w:lineRule="atLeast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419"/>
        <w:gridCol w:w="1414"/>
        <w:gridCol w:w="2272"/>
      </w:tblGrid>
      <w:tr w:rsidR="00D02361" w:rsidRPr="00CD59B7" w:rsidTr="005F0A9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CD59B7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№ </w:t>
            </w:r>
            <w:proofErr w:type="gramStart"/>
            <w:r w:rsidRPr="00CD59B7">
              <w:rPr>
                <w:sz w:val="24"/>
                <w:szCs w:val="24"/>
              </w:rPr>
              <w:t>п</w:t>
            </w:r>
            <w:proofErr w:type="gramEnd"/>
            <w:r w:rsidRPr="00CD59B7">
              <w:rPr>
                <w:sz w:val="24"/>
                <w:szCs w:val="24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CD59B7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CD59B7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2361" w:rsidRPr="00CD59B7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Объем финансирования, </w:t>
            </w:r>
            <w:r w:rsidR="00CD59B7" w:rsidRPr="00CD59B7">
              <w:rPr>
                <w:sz w:val="24"/>
                <w:szCs w:val="24"/>
              </w:rPr>
              <w:t xml:space="preserve">тыс. </w:t>
            </w:r>
            <w:r w:rsidRPr="00CD59B7">
              <w:rPr>
                <w:sz w:val="24"/>
                <w:szCs w:val="24"/>
              </w:rPr>
              <w:t>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361" w:rsidRPr="00CD59B7" w:rsidRDefault="00D02361" w:rsidP="00740EA8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CD59B7">
              <w:rPr>
                <w:sz w:val="24"/>
                <w:szCs w:val="24"/>
              </w:rPr>
              <w:t>Ответственный</w:t>
            </w:r>
            <w:proofErr w:type="gramEnd"/>
            <w:r w:rsidRPr="00CD59B7">
              <w:rPr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D02361" w:rsidRPr="00CD59B7" w:rsidTr="005F0A9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0DEE" w:rsidRPr="00CD59B7" w:rsidRDefault="006B0DEE" w:rsidP="006B0DEE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 Улучшить содержание автодорог</w:t>
            </w:r>
          </w:p>
          <w:p w:rsidR="00D02361" w:rsidRPr="00CD59B7" w:rsidRDefault="006B0DEE" w:rsidP="006B0DEE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  ул. Центральная, ул. Новая в д. Карцово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CD59B7" w:rsidP="00CD59B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1</w:t>
            </w:r>
            <w:r w:rsidR="006B0DEE" w:rsidRPr="00CD59B7">
              <w:rPr>
                <w:sz w:val="24"/>
                <w:szCs w:val="24"/>
              </w:rPr>
              <w:t>99,9руб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6B0DE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администрация  </w:t>
            </w:r>
            <w:r w:rsidR="006B0DEE" w:rsidRPr="00CD59B7">
              <w:rPr>
                <w:sz w:val="24"/>
                <w:szCs w:val="24"/>
              </w:rPr>
              <w:t>сель</w:t>
            </w:r>
            <w:r w:rsidRPr="00CD59B7">
              <w:rPr>
                <w:sz w:val="24"/>
                <w:szCs w:val="24"/>
              </w:rPr>
              <w:t>ского поселения «</w:t>
            </w:r>
            <w:r w:rsidR="006B0DEE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 xml:space="preserve">» </w:t>
            </w:r>
          </w:p>
        </w:tc>
      </w:tr>
      <w:tr w:rsidR="00D02361" w:rsidRPr="00CD59B7" w:rsidTr="005F0A9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CD59B7" w:rsidP="00CD59B7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Ремонт по улучшению содержания</w:t>
            </w:r>
            <w:r w:rsidR="00D02361" w:rsidRPr="00CD59B7">
              <w:rPr>
                <w:sz w:val="24"/>
                <w:szCs w:val="24"/>
              </w:rPr>
              <w:t xml:space="preserve"> дорог</w:t>
            </w:r>
            <w:r w:rsidRPr="00CD59B7">
              <w:rPr>
                <w:sz w:val="24"/>
                <w:szCs w:val="24"/>
              </w:rPr>
              <w:t>и</w:t>
            </w:r>
            <w:r w:rsidR="00D02361" w:rsidRPr="00CD59B7">
              <w:rPr>
                <w:sz w:val="24"/>
                <w:szCs w:val="24"/>
              </w:rPr>
              <w:t xml:space="preserve">  д. </w:t>
            </w:r>
            <w:r w:rsidRPr="00CD59B7">
              <w:rPr>
                <w:sz w:val="24"/>
                <w:szCs w:val="24"/>
              </w:rPr>
              <w:t>Карцово</w:t>
            </w:r>
            <w:r w:rsidR="00D02361" w:rsidRPr="00CD59B7">
              <w:rPr>
                <w:sz w:val="24"/>
                <w:szCs w:val="24"/>
              </w:rPr>
              <w:t xml:space="preserve"> </w:t>
            </w:r>
            <w:proofErr w:type="gramStart"/>
            <w:r w:rsidR="00D02361" w:rsidRPr="00CD59B7">
              <w:rPr>
                <w:sz w:val="24"/>
                <w:szCs w:val="24"/>
              </w:rPr>
              <w:t>–у</w:t>
            </w:r>
            <w:proofErr w:type="gramEnd"/>
            <w:r w:rsidR="00D02361" w:rsidRPr="00CD59B7">
              <w:rPr>
                <w:sz w:val="24"/>
                <w:szCs w:val="24"/>
              </w:rPr>
              <w:t>л. Молодежная</w:t>
            </w:r>
            <w:r w:rsidR="008D1A0C">
              <w:rPr>
                <w:sz w:val="24"/>
                <w:szCs w:val="24"/>
              </w:rPr>
              <w:t xml:space="preserve"> д. </w:t>
            </w:r>
            <w:proofErr w:type="spellStart"/>
            <w:r w:rsidR="008D1A0C">
              <w:rPr>
                <w:sz w:val="24"/>
                <w:szCs w:val="24"/>
              </w:rPr>
              <w:t>Желтыкино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2019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8D1A0C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199,9 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CD59B7" w:rsidRPr="00CD59B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D02361" w:rsidP="00CD59B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администрация  </w:t>
            </w:r>
            <w:r w:rsidR="00CD59B7" w:rsidRPr="00CD59B7">
              <w:rPr>
                <w:sz w:val="24"/>
                <w:szCs w:val="24"/>
              </w:rPr>
              <w:t>сельс</w:t>
            </w:r>
            <w:r w:rsidRPr="00CD59B7">
              <w:rPr>
                <w:sz w:val="24"/>
                <w:szCs w:val="24"/>
              </w:rPr>
              <w:t>кого поселения «</w:t>
            </w:r>
            <w:r w:rsidR="00CD59B7" w:rsidRPr="00CD59B7">
              <w:rPr>
                <w:sz w:val="24"/>
                <w:szCs w:val="24"/>
              </w:rPr>
              <w:t>Деревня Карцово</w:t>
            </w:r>
            <w:r w:rsidRPr="00CD59B7">
              <w:rPr>
                <w:sz w:val="24"/>
                <w:szCs w:val="24"/>
              </w:rPr>
              <w:t>»</w:t>
            </w:r>
          </w:p>
        </w:tc>
      </w:tr>
      <w:tr w:rsidR="00D02361" w:rsidRPr="00CD59B7" w:rsidTr="005F0A9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D02361">
            <w:pPr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410" w:rsidRDefault="00CD59B7" w:rsidP="00CD59B7">
            <w:pPr>
              <w:spacing w:line="100" w:lineRule="atLeast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  </w:t>
            </w:r>
            <w:r w:rsidR="008D1A0C">
              <w:rPr>
                <w:sz w:val="24"/>
                <w:szCs w:val="24"/>
              </w:rPr>
              <w:t>Капитальный р</w:t>
            </w:r>
            <w:r w:rsidRPr="00CD59B7">
              <w:rPr>
                <w:sz w:val="24"/>
                <w:szCs w:val="24"/>
              </w:rPr>
              <w:t xml:space="preserve">емонт по содержанию автодорог:   д. Карцово,  ул. </w:t>
            </w:r>
            <w:proofErr w:type="gramStart"/>
            <w:r w:rsidRPr="00CD59B7">
              <w:rPr>
                <w:sz w:val="24"/>
                <w:szCs w:val="24"/>
              </w:rPr>
              <w:t>Центральная</w:t>
            </w:r>
            <w:proofErr w:type="gramEnd"/>
            <w:r w:rsidRPr="00CD59B7">
              <w:rPr>
                <w:sz w:val="24"/>
                <w:szCs w:val="24"/>
              </w:rPr>
              <w:t>, ул. Школьная</w:t>
            </w:r>
            <w:r w:rsidR="00690410">
              <w:rPr>
                <w:sz w:val="24"/>
                <w:szCs w:val="24"/>
              </w:rPr>
              <w:t xml:space="preserve">, </w:t>
            </w:r>
          </w:p>
          <w:p w:rsidR="00D02361" w:rsidRPr="00CD59B7" w:rsidRDefault="00D02361" w:rsidP="00CD59B7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D02361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>2020 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361" w:rsidRPr="00CD59B7" w:rsidRDefault="008D1A0C" w:rsidP="00CD59B7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2D2">
              <w:rPr>
                <w:sz w:val="24"/>
                <w:szCs w:val="24"/>
              </w:rPr>
              <w:t>2</w:t>
            </w:r>
            <w:r w:rsidR="00CD59B7" w:rsidRPr="00CD59B7">
              <w:rPr>
                <w:sz w:val="24"/>
                <w:szCs w:val="24"/>
              </w:rPr>
              <w:t>9</w:t>
            </w:r>
            <w:r w:rsidR="00D02361" w:rsidRPr="00CD59B7">
              <w:rPr>
                <w:sz w:val="24"/>
                <w:szCs w:val="24"/>
              </w:rPr>
              <w:t>9</w:t>
            </w:r>
            <w:r w:rsidR="00CD59B7" w:rsidRPr="00CD59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 руб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361" w:rsidRPr="00CD59B7" w:rsidRDefault="00CD59B7" w:rsidP="00740EA8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CD59B7">
              <w:rPr>
                <w:sz w:val="24"/>
                <w:szCs w:val="24"/>
              </w:rPr>
              <w:t xml:space="preserve"> администрация  сельского поселения «Деревня Карцово»</w:t>
            </w:r>
          </w:p>
        </w:tc>
      </w:tr>
    </w:tbl>
    <w:p w:rsidR="00D02361" w:rsidRDefault="00D02361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66A" w:rsidRPr="00CD59B7" w:rsidRDefault="0008266A" w:rsidP="00D023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66A" w:rsidRPr="0008266A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6. </w:t>
      </w:r>
      <w:proofErr w:type="gramStart"/>
      <w:r w:rsidRPr="0008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t>Эффективность реализации Программы оценивается ежегодно на основе целевых показателей и индикаторов.</w:t>
      </w:r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t>Оценка результативности и эффективности Программы осуществляется по следующим направлениям:</w:t>
      </w:r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lastRenderedPageBreak/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t xml:space="preserve"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08266A">
        <w:rPr>
          <w:color w:val="000000"/>
        </w:rPr>
        <w:t>с</w:t>
      </w:r>
      <w:proofErr w:type="gramEnd"/>
      <w:r w:rsidRPr="0008266A">
        <w:rPr>
          <w:color w:val="000000"/>
        </w:rPr>
        <w:t xml:space="preserve"> ожидаемыми);</w:t>
      </w:r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08266A" w:rsidRPr="0008266A" w:rsidRDefault="0008266A" w:rsidP="0008266A">
      <w:pPr>
        <w:pStyle w:val="p27"/>
        <w:shd w:val="clear" w:color="auto" w:fill="FFFFFF"/>
        <w:jc w:val="both"/>
        <w:rPr>
          <w:color w:val="000000"/>
        </w:rPr>
      </w:pPr>
      <w:r w:rsidRPr="0008266A">
        <w:rPr>
          <w:color w:val="000000"/>
        </w:rPr>
        <w:t>В зависимости от полученных в результате реализации мероприятий</w:t>
      </w:r>
    </w:p>
    <w:p w:rsidR="0008266A" w:rsidRPr="0008266A" w:rsidRDefault="0008266A" w:rsidP="0008266A">
      <w:pPr>
        <w:jc w:val="both"/>
        <w:rPr>
          <w:sz w:val="24"/>
          <w:szCs w:val="24"/>
        </w:rPr>
      </w:pPr>
      <w:r w:rsidRPr="0008266A">
        <w:rPr>
          <w:sz w:val="24"/>
          <w:szCs w:val="24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08266A" w:rsidRPr="0008266A" w:rsidRDefault="0008266A" w:rsidP="0008266A">
      <w:pPr>
        <w:jc w:val="both"/>
        <w:rPr>
          <w:sz w:val="24"/>
          <w:szCs w:val="24"/>
        </w:rPr>
      </w:pPr>
      <w:r w:rsidRPr="0008266A">
        <w:rPr>
          <w:sz w:val="24"/>
          <w:szCs w:val="24"/>
        </w:rPr>
        <w:t>-высокий (E 95%);</w:t>
      </w:r>
    </w:p>
    <w:p w:rsidR="0008266A" w:rsidRPr="0008266A" w:rsidRDefault="0008266A" w:rsidP="0008266A">
      <w:pPr>
        <w:jc w:val="both"/>
        <w:rPr>
          <w:sz w:val="24"/>
          <w:szCs w:val="24"/>
        </w:rPr>
      </w:pPr>
      <w:r w:rsidRPr="0008266A">
        <w:rPr>
          <w:sz w:val="24"/>
          <w:szCs w:val="24"/>
        </w:rPr>
        <w:t>-удовлетворительный (E 75%);</w:t>
      </w:r>
    </w:p>
    <w:p w:rsidR="0008266A" w:rsidRDefault="0008266A" w:rsidP="0008266A">
      <w:pPr>
        <w:jc w:val="both"/>
        <w:rPr>
          <w:sz w:val="24"/>
          <w:szCs w:val="24"/>
        </w:rPr>
      </w:pPr>
      <w:r w:rsidRPr="0008266A">
        <w:rPr>
          <w:sz w:val="24"/>
          <w:szCs w:val="24"/>
        </w:rPr>
        <w:t>-</w:t>
      </w:r>
      <w:proofErr w:type="gramStart"/>
      <w:r w:rsidRPr="0008266A">
        <w:rPr>
          <w:sz w:val="24"/>
          <w:szCs w:val="24"/>
        </w:rPr>
        <w:t>неудовлетворительный</w:t>
      </w:r>
      <w:proofErr w:type="gramEnd"/>
      <w:r w:rsidRPr="0008266A">
        <w:rPr>
          <w:sz w:val="24"/>
          <w:szCs w:val="24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08266A" w:rsidRPr="0008266A" w:rsidRDefault="0008266A" w:rsidP="0008266A">
      <w:pPr>
        <w:jc w:val="both"/>
        <w:rPr>
          <w:sz w:val="24"/>
          <w:szCs w:val="24"/>
        </w:rPr>
      </w:pPr>
    </w:p>
    <w:p w:rsidR="0008266A" w:rsidRPr="0008266A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7. </w:t>
      </w:r>
      <w:r w:rsidRPr="0008266A">
        <w:rPr>
          <w:rFonts w:ascii="Times New Roman" w:hAnsi="Times New Roman" w:cs="Times New Roman"/>
          <w:b/>
          <w:sz w:val="24"/>
          <w:szCs w:val="24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</w:t>
      </w:r>
    </w:p>
    <w:p w:rsidR="0008266A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6A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онструкции объектов транспортной </w:t>
      </w:r>
      <w:r w:rsidRPr="0008266A">
        <w:rPr>
          <w:rFonts w:ascii="Times New Roman" w:hAnsi="Times New Roman" w:cs="Times New Roman"/>
          <w:b/>
          <w:sz w:val="24"/>
          <w:szCs w:val="24"/>
        </w:rPr>
        <w:t>инфраструктуры на территории поселения.</w:t>
      </w:r>
    </w:p>
    <w:p w:rsidR="0008266A" w:rsidRPr="0008266A" w:rsidRDefault="0008266A" w:rsidP="000826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6A" w:rsidRPr="0008266A" w:rsidRDefault="0008266A" w:rsidP="0008266A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66A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</w:t>
      </w: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08266A" w:rsidRPr="00E34301" w:rsidRDefault="0008266A" w:rsidP="0008266A">
      <w:pPr>
        <w:jc w:val="both"/>
        <w:rPr>
          <w:sz w:val="26"/>
          <w:szCs w:val="26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D02361" w:rsidRPr="00CD59B7" w:rsidRDefault="00D02361" w:rsidP="00D02361">
      <w:pPr>
        <w:rPr>
          <w:sz w:val="24"/>
          <w:szCs w:val="24"/>
        </w:rPr>
      </w:pPr>
    </w:p>
    <w:p w:rsidR="00185889" w:rsidRPr="00CD59B7" w:rsidRDefault="00185889">
      <w:pPr>
        <w:rPr>
          <w:sz w:val="24"/>
          <w:szCs w:val="24"/>
        </w:rPr>
      </w:pPr>
    </w:p>
    <w:sectPr w:rsidR="00185889" w:rsidRPr="00CD59B7" w:rsidSect="00DB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F67A80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F73E8C"/>
    <w:multiLevelType w:val="hybridMultilevel"/>
    <w:tmpl w:val="8EE2209C"/>
    <w:lvl w:ilvl="0" w:tplc="D2FA4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1"/>
    <w:rsid w:val="0008266A"/>
    <w:rsid w:val="000B027D"/>
    <w:rsid w:val="001543E5"/>
    <w:rsid w:val="00172C42"/>
    <w:rsid w:val="00185889"/>
    <w:rsid w:val="001D1886"/>
    <w:rsid w:val="00373146"/>
    <w:rsid w:val="003E464A"/>
    <w:rsid w:val="005746E2"/>
    <w:rsid w:val="00586057"/>
    <w:rsid w:val="005F0A9B"/>
    <w:rsid w:val="006379C6"/>
    <w:rsid w:val="00690410"/>
    <w:rsid w:val="006A5045"/>
    <w:rsid w:val="006B0DEE"/>
    <w:rsid w:val="0071079F"/>
    <w:rsid w:val="00711751"/>
    <w:rsid w:val="00826DDE"/>
    <w:rsid w:val="00881D8B"/>
    <w:rsid w:val="008842D2"/>
    <w:rsid w:val="008D1A0C"/>
    <w:rsid w:val="00A20325"/>
    <w:rsid w:val="00B76B20"/>
    <w:rsid w:val="00C731FC"/>
    <w:rsid w:val="00CD59B7"/>
    <w:rsid w:val="00D02361"/>
    <w:rsid w:val="00E17643"/>
    <w:rsid w:val="00E52A44"/>
    <w:rsid w:val="00E93FBC"/>
    <w:rsid w:val="00F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3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36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0236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0236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02361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D02361"/>
    <w:pPr>
      <w:keepNext w:val="0"/>
      <w:spacing w:after="120"/>
      <w:ind w:left="709"/>
      <w:jc w:val="center"/>
    </w:pPr>
    <w:rPr>
      <w:sz w:val="24"/>
      <w:szCs w:val="24"/>
    </w:rPr>
  </w:style>
  <w:style w:type="character" w:customStyle="1" w:styleId="S20">
    <w:name w:val="S_Заголовок 2 Знак Знак"/>
    <w:link w:val="S2"/>
    <w:rsid w:val="00D0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"/>
    <w:basedOn w:val="a"/>
    <w:rsid w:val="00D0236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D02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02361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C7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D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uiPriority w:val="59"/>
    <w:rsid w:val="0088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8266A"/>
    <w:pPr>
      <w:spacing w:line="360" w:lineRule="auto"/>
      <w:ind w:firstLine="705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8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6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3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36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0236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0236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02361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D02361"/>
    <w:pPr>
      <w:keepNext w:val="0"/>
      <w:spacing w:after="120"/>
      <w:ind w:left="709"/>
      <w:jc w:val="center"/>
    </w:pPr>
    <w:rPr>
      <w:sz w:val="24"/>
      <w:szCs w:val="24"/>
    </w:rPr>
  </w:style>
  <w:style w:type="character" w:customStyle="1" w:styleId="S20">
    <w:name w:val="S_Заголовок 2 Знак Знак"/>
    <w:link w:val="S2"/>
    <w:rsid w:val="00D0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"/>
    <w:basedOn w:val="a"/>
    <w:rsid w:val="00D02361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D02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02361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C7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D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uiPriority w:val="59"/>
    <w:rsid w:val="0088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8266A"/>
    <w:pPr>
      <w:spacing w:line="360" w:lineRule="auto"/>
      <w:ind w:firstLine="705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8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6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C35C-2800-4C9D-BD3D-A36A7A3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7</cp:revision>
  <cp:lastPrinted>2017-09-08T14:17:00Z</cp:lastPrinted>
  <dcterms:created xsi:type="dcterms:W3CDTF">2018-03-23T08:58:00Z</dcterms:created>
  <dcterms:modified xsi:type="dcterms:W3CDTF">2018-03-27T13:03:00Z</dcterms:modified>
</cp:coreProperties>
</file>